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399" w:rsidRPr="009A074F" w:rsidRDefault="000C4BCC" w:rsidP="000C4BCC">
      <w:pPr>
        <w:spacing w:after="0" w:line="360" w:lineRule="auto"/>
        <w:ind w:right="-143"/>
        <w:jc w:val="both"/>
        <w:rPr>
          <w:rFonts w:ascii="Arial" w:eastAsia="Times New Roman" w:hAnsi="Arial" w:cs="Arial"/>
          <w:b/>
          <w:bCs/>
          <w:color w:val="000000"/>
          <w:lang w:eastAsia="pt-BR"/>
        </w:rPr>
      </w:pPr>
      <w:r w:rsidRPr="009A074F">
        <w:rPr>
          <w:rFonts w:ascii="Arial" w:eastAsia="Times New Roman" w:hAnsi="Arial" w:cs="Arial"/>
          <w:b/>
          <w:bCs/>
          <w:color w:val="000000"/>
          <w:lang w:eastAsia="pt-BR"/>
        </w:rPr>
        <w:t>ILUSTRÍSSIMO SENHOR PREGOEIRO</w:t>
      </w:r>
      <w:r w:rsidR="00A15F44" w:rsidRPr="009A074F">
        <w:rPr>
          <w:rFonts w:ascii="Arial" w:eastAsia="Times New Roman" w:hAnsi="Arial" w:cs="Arial"/>
          <w:b/>
          <w:bCs/>
          <w:color w:val="000000"/>
          <w:lang w:eastAsia="pt-BR"/>
        </w:rPr>
        <w:t xml:space="preserve"> DO</w:t>
      </w:r>
      <w:r w:rsidR="00E47096" w:rsidRPr="009A074F">
        <w:rPr>
          <w:rFonts w:ascii="Arial" w:eastAsia="Times New Roman" w:hAnsi="Arial" w:cs="Arial"/>
          <w:b/>
          <w:bCs/>
          <w:color w:val="000000"/>
          <w:lang w:eastAsia="pt-BR"/>
        </w:rPr>
        <w:t xml:space="preserve"> BANESTES S.A. – BANCO DO ESTADO DO ESPÍRITO SANTO</w:t>
      </w:r>
      <w:r w:rsidRPr="009A074F">
        <w:rPr>
          <w:rFonts w:ascii="Arial" w:eastAsia="Times New Roman" w:hAnsi="Arial" w:cs="Arial"/>
          <w:b/>
          <w:bCs/>
          <w:color w:val="000000"/>
          <w:lang w:eastAsia="pt-BR"/>
        </w:rPr>
        <w:t xml:space="preserve">, DESIGNADO </w:t>
      </w:r>
      <w:r w:rsidR="00F71617" w:rsidRPr="009A074F">
        <w:rPr>
          <w:rFonts w:ascii="Arial" w:eastAsia="Times New Roman" w:hAnsi="Arial" w:cs="Arial"/>
          <w:b/>
          <w:bCs/>
          <w:color w:val="000000"/>
          <w:lang w:eastAsia="pt-BR"/>
        </w:rPr>
        <w:t xml:space="preserve">PARA O </w:t>
      </w:r>
      <w:r w:rsidR="00E47096" w:rsidRPr="009A074F">
        <w:rPr>
          <w:rFonts w:ascii="Arial" w:eastAsia="Times New Roman" w:hAnsi="Arial" w:cs="Arial"/>
          <w:b/>
          <w:bCs/>
          <w:color w:val="000000"/>
          <w:lang w:eastAsia="pt-BR"/>
        </w:rPr>
        <w:t>PREGÃO ELETRÔNICO BANESTES Nº 021/2024</w:t>
      </w:r>
    </w:p>
    <w:p w:rsidR="00A763EA" w:rsidRPr="009A074F" w:rsidRDefault="008605D7" w:rsidP="001360B6">
      <w:pPr>
        <w:spacing w:after="240" w:line="360" w:lineRule="auto"/>
        <w:ind w:right="-1"/>
        <w:rPr>
          <w:rFonts w:ascii="Arial" w:eastAsia="Times New Roman" w:hAnsi="Arial" w:cs="Arial"/>
          <w:lang w:eastAsia="pt-BR"/>
        </w:rPr>
      </w:pPr>
      <w:r w:rsidRPr="009A074F">
        <w:rPr>
          <w:rFonts w:ascii="Arial" w:eastAsia="Times New Roman" w:hAnsi="Arial" w:cs="Arial"/>
          <w:lang w:eastAsia="pt-BR"/>
        </w:rPr>
        <w:br/>
      </w:r>
    </w:p>
    <w:p w:rsidR="00E47096" w:rsidRPr="009A074F" w:rsidRDefault="00E47096" w:rsidP="001360B6">
      <w:pPr>
        <w:spacing w:after="240" w:line="360" w:lineRule="auto"/>
        <w:ind w:right="-1"/>
        <w:rPr>
          <w:rFonts w:ascii="Arial" w:eastAsia="Times New Roman" w:hAnsi="Arial" w:cs="Arial"/>
          <w:lang w:eastAsia="pt-BR"/>
        </w:rPr>
      </w:pPr>
    </w:p>
    <w:p w:rsidR="00EE103C" w:rsidRPr="009A074F" w:rsidRDefault="00EE103C" w:rsidP="001360B6">
      <w:pPr>
        <w:spacing w:after="240" w:line="360" w:lineRule="auto"/>
        <w:ind w:right="-1"/>
        <w:rPr>
          <w:rFonts w:ascii="Arial" w:eastAsia="Times New Roman" w:hAnsi="Arial" w:cs="Arial"/>
          <w:lang w:eastAsia="pt-BR"/>
        </w:rPr>
      </w:pPr>
    </w:p>
    <w:p w:rsidR="00E47096" w:rsidRPr="009A074F" w:rsidRDefault="00E47096" w:rsidP="00DD50A1">
      <w:pPr>
        <w:spacing w:after="240" w:line="240" w:lineRule="auto"/>
        <w:ind w:right="-143"/>
        <w:jc w:val="both"/>
        <w:rPr>
          <w:rFonts w:ascii="Arial" w:eastAsia="Times New Roman" w:hAnsi="Arial" w:cs="Arial"/>
          <w:b/>
          <w:bCs/>
          <w:color w:val="000000"/>
          <w:lang w:eastAsia="pt-BR"/>
        </w:rPr>
      </w:pPr>
      <w:r w:rsidRPr="009A074F">
        <w:rPr>
          <w:rFonts w:ascii="Arial" w:eastAsia="Times New Roman" w:hAnsi="Arial" w:cs="Arial"/>
          <w:b/>
          <w:bCs/>
          <w:color w:val="000000"/>
          <w:lang w:eastAsia="pt-BR"/>
        </w:rPr>
        <w:t>PREGÃO ELETRÔNICO BANESTES Nº 021/2024</w:t>
      </w:r>
    </w:p>
    <w:p w:rsidR="00E47096" w:rsidRPr="009A074F" w:rsidRDefault="00E47096" w:rsidP="00DD50A1">
      <w:pPr>
        <w:spacing w:after="240" w:line="240" w:lineRule="auto"/>
        <w:ind w:right="-143"/>
        <w:jc w:val="both"/>
        <w:rPr>
          <w:rFonts w:ascii="Arial" w:eastAsia="Times New Roman" w:hAnsi="Arial" w:cs="Arial"/>
          <w:b/>
          <w:bCs/>
          <w:color w:val="000000"/>
          <w:lang w:eastAsia="pt-BR"/>
        </w:rPr>
      </w:pPr>
    </w:p>
    <w:p w:rsidR="003E2399" w:rsidRPr="009A074F" w:rsidRDefault="003E2399" w:rsidP="00F7559C">
      <w:pPr>
        <w:pStyle w:val="NormalWeb"/>
        <w:spacing w:before="0" w:beforeAutospacing="0" w:after="0" w:afterAutospacing="0" w:line="360" w:lineRule="auto"/>
        <w:ind w:right="-143"/>
        <w:jc w:val="both"/>
        <w:rPr>
          <w:rFonts w:ascii="Arial" w:hAnsi="Arial" w:cs="Arial"/>
          <w:sz w:val="22"/>
          <w:szCs w:val="22"/>
        </w:rPr>
      </w:pPr>
      <w:r w:rsidRPr="009A074F">
        <w:rPr>
          <w:rFonts w:ascii="Arial" w:hAnsi="Arial" w:cs="Arial"/>
          <w:b/>
          <w:bCs/>
          <w:color w:val="000000"/>
          <w:sz w:val="22"/>
          <w:szCs w:val="22"/>
        </w:rPr>
        <w:t> </w:t>
      </w:r>
      <w:r w:rsidRPr="009A074F">
        <w:rPr>
          <w:rFonts w:ascii="Arial" w:hAnsi="Arial" w:cs="Arial"/>
          <w:b/>
          <w:bCs/>
          <w:color w:val="000000"/>
          <w:sz w:val="22"/>
          <w:szCs w:val="22"/>
        </w:rPr>
        <w:tab/>
      </w:r>
      <w:r w:rsidRPr="009A074F">
        <w:rPr>
          <w:rFonts w:ascii="Arial" w:hAnsi="Arial" w:cs="Arial"/>
          <w:bCs/>
          <w:color w:val="000000"/>
          <w:sz w:val="22"/>
          <w:szCs w:val="22"/>
        </w:rPr>
        <w:tab/>
      </w:r>
      <w:r w:rsidR="00656242" w:rsidRPr="009A074F">
        <w:rPr>
          <w:rFonts w:ascii="Arial" w:hAnsi="Arial" w:cs="Arial"/>
          <w:bCs/>
          <w:color w:val="000000"/>
          <w:sz w:val="22"/>
          <w:szCs w:val="22"/>
        </w:rPr>
        <w:tab/>
      </w:r>
      <w:r w:rsidRPr="009A074F">
        <w:rPr>
          <w:rFonts w:ascii="Arial" w:hAnsi="Arial" w:cs="Arial"/>
          <w:b/>
          <w:bCs/>
          <w:color w:val="000000"/>
          <w:sz w:val="22"/>
          <w:szCs w:val="22"/>
        </w:rPr>
        <w:t>DANIELA SOARES DA CRUZ</w:t>
      </w:r>
      <w:r w:rsidRPr="009A074F">
        <w:rPr>
          <w:rFonts w:ascii="Arial" w:hAnsi="Arial" w:cs="Arial"/>
          <w:bCs/>
          <w:color w:val="000000"/>
          <w:sz w:val="22"/>
          <w:szCs w:val="22"/>
        </w:rPr>
        <w:t xml:space="preserve">, brasileira, solteira, portadora da cédula de identidade RG nº 46.685.482-1 e inscrita no CPF/MF sob o nº 395.636.018-40, </w:t>
      </w:r>
      <w:r w:rsidR="000D2CA5" w:rsidRPr="009A074F">
        <w:rPr>
          <w:rFonts w:ascii="Arial" w:hAnsi="Arial" w:cs="Arial"/>
          <w:bCs/>
          <w:color w:val="000000"/>
          <w:sz w:val="22"/>
          <w:szCs w:val="22"/>
        </w:rPr>
        <w:t xml:space="preserve">telefone (11) 999980-5225, e-mail </w:t>
      </w:r>
      <w:hyperlink r:id="rId8" w:history="1">
        <w:r w:rsidR="00111DCC" w:rsidRPr="009A074F">
          <w:rPr>
            <w:rStyle w:val="Hyperlink"/>
            <w:rFonts w:ascii="Arial" w:hAnsi="Arial" w:cs="Arial"/>
            <w:bCs/>
            <w:sz w:val="22"/>
            <w:szCs w:val="22"/>
          </w:rPr>
          <w:t>daniscruz.dsc@gmail.com</w:t>
        </w:r>
      </w:hyperlink>
      <w:r w:rsidR="00F04740" w:rsidRPr="009A074F">
        <w:rPr>
          <w:rFonts w:ascii="Arial" w:hAnsi="Arial" w:cs="Arial"/>
          <w:bCs/>
          <w:color w:val="000000"/>
          <w:sz w:val="22"/>
          <w:szCs w:val="22"/>
        </w:rPr>
        <w:t xml:space="preserve">, </w:t>
      </w:r>
      <w:r w:rsidRPr="009A074F">
        <w:rPr>
          <w:rFonts w:ascii="Arial" w:hAnsi="Arial" w:cs="Arial"/>
          <w:bCs/>
          <w:color w:val="000000"/>
          <w:sz w:val="22"/>
          <w:szCs w:val="22"/>
        </w:rPr>
        <w:t xml:space="preserve">vem, respeitosa e tempestivamente, à presença </w:t>
      </w:r>
      <w:r w:rsidR="000C4BCC" w:rsidRPr="009A074F">
        <w:rPr>
          <w:rFonts w:ascii="Arial" w:hAnsi="Arial" w:cs="Arial"/>
          <w:bCs/>
          <w:color w:val="000000"/>
          <w:sz w:val="22"/>
          <w:szCs w:val="22"/>
        </w:rPr>
        <w:t>deste</w:t>
      </w:r>
      <w:r w:rsidR="00F7559C" w:rsidRPr="009A074F">
        <w:rPr>
          <w:rFonts w:ascii="Arial" w:hAnsi="Arial" w:cs="Arial"/>
          <w:bCs/>
          <w:color w:val="000000"/>
          <w:sz w:val="22"/>
          <w:szCs w:val="22"/>
        </w:rPr>
        <w:t xml:space="preserve"> </w:t>
      </w:r>
      <w:r w:rsidR="00EF0910" w:rsidRPr="009A074F">
        <w:rPr>
          <w:rFonts w:ascii="Arial" w:hAnsi="Arial" w:cs="Arial"/>
          <w:bCs/>
          <w:color w:val="000000"/>
          <w:sz w:val="22"/>
          <w:szCs w:val="22"/>
        </w:rPr>
        <w:t>I</w:t>
      </w:r>
      <w:r w:rsidR="000C4BCC" w:rsidRPr="009A074F">
        <w:rPr>
          <w:rFonts w:ascii="Arial" w:hAnsi="Arial" w:cs="Arial"/>
          <w:bCs/>
          <w:color w:val="000000"/>
          <w:sz w:val="22"/>
          <w:szCs w:val="22"/>
        </w:rPr>
        <w:t>. Pregoeiro</w:t>
      </w:r>
      <w:r w:rsidR="00111DCC" w:rsidRPr="009A074F">
        <w:rPr>
          <w:rFonts w:ascii="Arial" w:hAnsi="Arial" w:cs="Arial"/>
          <w:bCs/>
          <w:color w:val="000000"/>
          <w:sz w:val="22"/>
          <w:szCs w:val="22"/>
        </w:rPr>
        <w:t xml:space="preserve"> e sua Equipe de A</w:t>
      </w:r>
      <w:r w:rsidR="000148A7" w:rsidRPr="009A074F">
        <w:rPr>
          <w:rFonts w:ascii="Arial" w:hAnsi="Arial" w:cs="Arial"/>
          <w:bCs/>
          <w:color w:val="000000"/>
          <w:sz w:val="22"/>
          <w:szCs w:val="22"/>
        </w:rPr>
        <w:t>poio,</w:t>
      </w:r>
      <w:r w:rsidRPr="009A074F">
        <w:rPr>
          <w:rFonts w:ascii="Arial" w:hAnsi="Arial" w:cs="Arial"/>
          <w:bCs/>
          <w:color w:val="000000"/>
          <w:sz w:val="22"/>
          <w:szCs w:val="22"/>
        </w:rPr>
        <w:t xml:space="preserve"> </w:t>
      </w:r>
      <w:r w:rsidRPr="009A074F">
        <w:rPr>
          <w:rFonts w:ascii="Arial" w:hAnsi="Arial" w:cs="Arial"/>
          <w:color w:val="000000"/>
          <w:sz w:val="22"/>
          <w:szCs w:val="22"/>
        </w:rPr>
        <w:t>apresentar</w:t>
      </w:r>
    </w:p>
    <w:p w:rsidR="003E2399" w:rsidRPr="009A074F" w:rsidRDefault="003E2399" w:rsidP="00F7559C">
      <w:pPr>
        <w:spacing w:after="0" w:line="360" w:lineRule="auto"/>
        <w:ind w:right="-143"/>
        <w:rPr>
          <w:rFonts w:ascii="Arial" w:eastAsia="Times New Roman" w:hAnsi="Arial" w:cs="Arial"/>
          <w:lang w:eastAsia="pt-BR"/>
        </w:rPr>
      </w:pPr>
    </w:p>
    <w:p w:rsidR="003E2399" w:rsidRPr="009A074F" w:rsidRDefault="003E2399" w:rsidP="00F7559C">
      <w:pPr>
        <w:spacing w:after="0" w:line="360" w:lineRule="auto"/>
        <w:ind w:right="-143"/>
        <w:jc w:val="center"/>
        <w:rPr>
          <w:rFonts w:ascii="Arial" w:eastAsia="Times New Roman" w:hAnsi="Arial" w:cs="Arial"/>
          <w:lang w:eastAsia="pt-BR"/>
        </w:rPr>
      </w:pPr>
      <w:r w:rsidRPr="009A074F">
        <w:rPr>
          <w:rFonts w:ascii="Arial" w:eastAsia="Times New Roman" w:hAnsi="Arial" w:cs="Arial"/>
          <w:b/>
          <w:bCs/>
          <w:smallCaps/>
          <w:color w:val="000000"/>
          <w:lang w:eastAsia="pt-BR"/>
        </w:rPr>
        <w:t>IMPUGNAÇÃO</w:t>
      </w:r>
    </w:p>
    <w:p w:rsidR="003E2399" w:rsidRPr="009A074F" w:rsidRDefault="003E2399" w:rsidP="001956C9">
      <w:pPr>
        <w:spacing w:after="0" w:line="360" w:lineRule="auto"/>
        <w:ind w:right="-143"/>
        <w:jc w:val="right"/>
        <w:rPr>
          <w:rFonts w:ascii="Arial" w:eastAsia="Times New Roman" w:hAnsi="Arial" w:cs="Arial"/>
          <w:lang w:eastAsia="pt-BR"/>
        </w:rPr>
      </w:pPr>
    </w:p>
    <w:p w:rsidR="00047EE6" w:rsidRPr="009A074F" w:rsidRDefault="003E2399" w:rsidP="00596650">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ao Edital</w:t>
      </w:r>
      <w:r w:rsidR="0022330C" w:rsidRPr="009A074F">
        <w:rPr>
          <w:rFonts w:ascii="Arial" w:eastAsia="Times New Roman" w:hAnsi="Arial" w:cs="Arial"/>
          <w:color w:val="000000"/>
          <w:lang w:eastAsia="pt-BR"/>
        </w:rPr>
        <w:t xml:space="preserve"> do</w:t>
      </w:r>
      <w:r w:rsidR="002A15F3" w:rsidRPr="009A074F">
        <w:rPr>
          <w:rFonts w:ascii="Arial" w:eastAsia="Times New Roman" w:hAnsi="Arial" w:cs="Arial"/>
          <w:color w:val="000000"/>
          <w:lang w:eastAsia="pt-BR"/>
        </w:rPr>
        <w:t xml:space="preserve"> </w:t>
      </w:r>
      <w:r w:rsidR="00283272" w:rsidRPr="009A074F">
        <w:rPr>
          <w:rFonts w:ascii="Arial" w:eastAsia="Times New Roman" w:hAnsi="Arial" w:cs="Arial"/>
          <w:color w:val="000000"/>
          <w:lang w:eastAsia="pt-BR"/>
        </w:rPr>
        <w:t>Pregão Eletrônico</w:t>
      </w:r>
      <w:r w:rsidR="00997AAB" w:rsidRPr="009A074F">
        <w:rPr>
          <w:rFonts w:ascii="Arial" w:eastAsia="Times New Roman" w:hAnsi="Arial" w:cs="Arial"/>
          <w:color w:val="000000"/>
          <w:lang w:eastAsia="pt-BR"/>
        </w:rPr>
        <w:t xml:space="preserve"> </w:t>
      </w:r>
      <w:r w:rsidR="00E47096" w:rsidRPr="009A074F">
        <w:rPr>
          <w:rFonts w:ascii="Arial" w:eastAsia="Times New Roman" w:hAnsi="Arial" w:cs="Arial"/>
          <w:color w:val="000000"/>
          <w:lang w:eastAsia="pt-BR"/>
        </w:rPr>
        <w:t xml:space="preserve">Banestes </w:t>
      </w:r>
      <w:r w:rsidR="00A15F44" w:rsidRPr="009A074F">
        <w:rPr>
          <w:rFonts w:ascii="Arial" w:eastAsia="Times New Roman" w:hAnsi="Arial" w:cs="Arial"/>
          <w:color w:val="000000"/>
          <w:lang w:eastAsia="pt-BR"/>
        </w:rPr>
        <w:t xml:space="preserve">nº </w:t>
      </w:r>
      <w:r w:rsidR="00E47096" w:rsidRPr="009A074F">
        <w:rPr>
          <w:rFonts w:ascii="Arial" w:eastAsia="Times New Roman" w:hAnsi="Arial" w:cs="Arial"/>
          <w:color w:val="000000"/>
          <w:lang w:eastAsia="pt-BR"/>
        </w:rPr>
        <w:t>021/2024</w:t>
      </w:r>
      <w:r w:rsidR="00A15F44" w:rsidRPr="009A074F">
        <w:rPr>
          <w:rFonts w:ascii="Arial" w:eastAsia="Times New Roman" w:hAnsi="Arial" w:cs="Arial"/>
          <w:color w:val="000000"/>
          <w:lang w:eastAsia="pt-BR"/>
        </w:rPr>
        <w:t xml:space="preserve">, </w:t>
      </w:r>
      <w:r w:rsidRPr="009A074F">
        <w:rPr>
          <w:rFonts w:ascii="Arial" w:eastAsia="Times New Roman" w:hAnsi="Arial" w:cs="Arial"/>
          <w:color w:val="000000"/>
          <w:lang w:eastAsia="pt-BR"/>
        </w:rPr>
        <w:t xml:space="preserve">com fundamento </w:t>
      </w:r>
      <w:r w:rsidR="00B41A06" w:rsidRPr="009A074F">
        <w:rPr>
          <w:rFonts w:ascii="Arial" w:eastAsia="Times New Roman" w:hAnsi="Arial" w:cs="Arial"/>
          <w:color w:val="000000"/>
          <w:lang w:eastAsia="pt-BR"/>
        </w:rPr>
        <w:t>em seu</w:t>
      </w:r>
      <w:r w:rsidRPr="009A074F">
        <w:rPr>
          <w:rFonts w:ascii="Arial" w:eastAsia="Times New Roman" w:hAnsi="Arial" w:cs="Arial"/>
          <w:color w:val="000000"/>
          <w:lang w:eastAsia="pt-BR"/>
        </w:rPr>
        <w:t xml:space="preserve"> </w:t>
      </w:r>
      <w:r w:rsidR="002A15F3" w:rsidRPr="009A074F">
        <w:rPr>
          <w:rFonts w:ascii="Arial" w:eastAsia="Times New Roman" w:hAnsi="Arial" w:cs="Arial"/>
          <w:color w:val="000000"/>
          <w:lang w:eastAsia="pt-BR"/>
        </w:rPr>
        <w:t xml:space="preserve">item </w:t>
      </w:r>
      <w:r w:rsidR="00E47096" w:rsidRPr="009A074F">
        <w:rPr>
          <w:rFonts w:ascii="Arial" w:hAnsi="Arial" w:cs="Arial"/>
        </w:rPr>
        <w:t xml:space="preserve">20.1. </w:t>
      </w:r>
      <w:r w:rsidR="00097878" w:rsidRPr="009A074F">
        <w:rPr>
          <w:rFonts w:ascii="Arial" w:hAnsi="Arial" w:cs="Arial"/>
        </w:rPr>
        <w:t>e se</w:t>
      </w:r>
      <w:r w:rsidR="0019304B" w:rsidRPr="009A074F">
        <w:rPr>
          <w:rFonts w:ascii="Arial" w:hAnsi="Arial" w:cs="Arial"/>
        </w:rPr>
        <w:t>g</w:t>
      </w:r>
      <w:r w:rsidR="00097878" w:rsidRPr="009A074F">
        <w:rPr>
          <w:rFonts w:ascii="Arial" w:hAnsi="Arial" w:cs="Arial"/>
        </w:rPr>
        <w:t>uintes</w:t>
      </w:r>
      <w:r w:rsidR="00A15F44" w:rsidRPr="009A074F">
        <w:rPr>
          <w:rFonts w:ascii="Arial" w:hAnsi="Arial" w:cs="Arial"/>
        </w:rPr>
        <w:t xml:space="preserve">, </w:t>
      </w:r>
      <w:r w:rsidR="000148A7" w:rsidRPr="009A074F">
        <w:rPr>
          <w:rFonts w:ascii="Arial" w:eastAsia="Times New Roman" w:hAnsi="Arial" w:cs="Arial"/>
          <w:bCs/>
          <w:color w:val="000000"/>
          <w:lang w:eastAsia="pt-BR"/>
        </w:rPr>
        <w:t>sem prejuízo dos demais dispositivos aplicáveis</w:t>
      </w:r>
      <w:r w:rsidR="000148A7" w:rsidRPr="009A074F">
        <w:rPr>
          <w:rFonts w:ascii="Arial" w:eastAsia="Times New Roman" w:hAnsi="Arial" w:cs="Arial"/>
          <w:color w:val="000000"/>
          <w:lang w:eastAsia="pt-BR"/>
        </w:rPr>
        <w:t xml:space="preserve">, </w:t>
      </w:r>
      <w:r w:rsidRPr="009A074F">
        <w:rPr>
          <w:rFonts w:ascii="Arial" w:eastAsia="Times New Roman" w:hAnsi="Arial" w:cs="Arial"/>
          <w:color w:val="000000"/>
          <w:lang w:eastAsia="pt-BR"/>
        </w:rPr>
        <w:t>pelos motivos a seguir expostos.</w:t>
      </w:r>
    </w:p>
    <w:p w:rsidR="00E47096" w:rsidRPr="009A074F" w:rsidRDefault="00E47096" w:rsidP="00596650">
      <w:pPr>
        <w:spacing w:after="0" w:line="360" w:lineRule="auto"/>
        <w:ind w:right="-143"/>
        <w:jc w:val="both"/>
        <w:rPr>
          <w:rFonts w:ascii="Arial" w:eastAsia="Times New Roman" w:hAnsi="Arial" w:cs="Arial"/>
          <w:color w:val="000000"/>
          <w:lang w:eastAsia="pt-BR"/>
        </w:rPr>
      </w:pPr>
    </w:p>
    <w:p w:rsidR="00E47096" w:rsidRPr="009A074F" w:rsidRDefault="00E47096" w:rsidP="00596650">
      <w:pPr>
        <w:spacing w:after="0" w:line="360" w:lineRule="auto"/>
        <w:ind w:right="-143"/>
        <w:jc w:val="both"/>
        <w:rPr>
          <w:rFonts w:ascii="Arial" w:eastAsia="Times New Roman" w:hAnsi="Arial" w:cs="Arial"/>
          <w:b/>
          <w:color w:val="000000"/>
          <w:lang w:eastAsia="pt-BR"/>
        </w:rPr>
      </w:pPr>
      <w:r w:rsidRPr="009A074F">
        <w:rPr>
          <w:rFonts w:ascii="Arial" w:eastAsia="Times New Roman" w:hAnsi="Arial" w:cs="Arial"/>
          <w:b/>
          <w:color w:val="000000"/>
          <w:lang w:eastAsia="pt-BR"/>
        </w:rPr>
        <w:t xml:space="preserve">1. DA TEMPESTIVIDADE </w:t>
      </w:r>
    </w:p>
    <w:p w:rsidR="00E47096" w:rsidRPr="009A074F" w:rsidRDefault="00E47096" w:rsidP="00596650">
      <w:pPr>
        <w:spacing w:after="0" w:line="360" w:lineRule="auto"/>
        <w:ind w:right="-143"/>
        <w:jc w:val="both"/>
        <w:rPr>
          <w:rFonts w:ascii="Arial" w:eastAsia="Times New Roman" w:hAnsi="Arial" w:cs="Arial"/>
          <w:color w:val="000000"/>
          <w:lang w:eastAsia="pt-BR"/>
        </w:rPr>
      </w:pPr>
    </w:p>
    <w:p w:rsidR="00B5171B" w:rsidRPr="009A074F" w:rsidRDefault="00E47096" w:rsidP="00B5171B">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t xml:space="preserve">Estabelece o item 20.1. do Edital </w:t>
      </w:r>
      <w:r w:rsidR="002C41C5" w:rsidRPr="009A074F">
        <w:rPr>
          <w:rFonts w:ascii="Arial" w:eastAsia="Times New Roman" w:hAnsi="Arial" w:cs="Arial"/>
          <w:color w:val="000000"/>
          <w:lang w:eastAsia="pt-BR"/>
        </w:rPr>
        <w:t xml:space="preserve">que qualquer pessoa, física ou jurídica, </w:t>
      </w:r>
      <w:r w:rsidR="002C41C5" w:rsidRPr="009A074F">
        <w:rPr>
          <w:rFonts w:ascii="Arial" w:eastAsia="Times New Roman" w:hAnsi="Arial" w:cs="Arial"/>
          <w:color w:val="000000"/>
          <w:lang w:eastAsia="pt-BR"/>
        </w:rPr>
        <w:t>é parte legítim</w:t>
      </w:r>
      <w:r w:rsidR="002C41C5" w:rsidRPr="009A074F">
        <w:rPr>
          <w:rFonts w:ascii="Arial" w:eastAsia="Times New Roman" w:hAnsi="Arial" w:cs="Arial"/>
          <w:color w:val="000000"/>
          <w:lang w:eastAsia="pt-BR"/>
        </w:rPr>
        <w:t xml:space="preserve">a para solicitar esclarecimento </w:t>
      </w:r>
      <w:r w:rsidR="002C41C5" w:rsidRPr="009A074F">
        <w:rPr>
          <w:rFonts w:ascii="Arial" w:eastAsia="Times New Roman" w:hAnsi="Arial" w:cs="Arial"/>
          <w:color w:val="000000"/>
          <w:lang w:eastAsia="pt-BR"/>
        </w:rPr>
        <w:t>e/ou impugnar o instrumento convocatório até o quinto dia útil anterior à da</w:t>
      </w:r>
      <w:r w:rsidR="002C41C5" w:rsidRPr="009A074F">
        <w:rPr>
          <w:rFonts w:ascii="Arial" w:eastAsia="Times New Roman" w:hAnsi="Arial" w:cs="Arial"/>
          <w:color w:val="000000"/>
          <w:lang w:eastAsia="pt-BR"/>
        </w:rPr>
        <w:t xml:space="preserve">ta </w:t>
      </w:r>
      <w:r w:rsidR="002C41C5" w:rsidRPr="009A074F">
        <w:rPr>
          <w:rFonts w:ascii="Arial" w:eastAsia="Times New Roman" w:hAnsi="Arial" w:cs="Arial"/>
          <w:color w:val="000000"/>
          <w:lang w:eastAsia="pt-BR"/>
        </w:rPr>
        <w:t>fixada para a ocorrência do certame</w:t>
      </w:r>
      <w:r w:rsidR="002C41C5" w:rsidRPr="009A074F">
        <w:rPr>
          <w:rFonts w:ascii="Arial" w:eastAsia="Times New Roman" w:hAnsi="Arial" w:cs="Arial"/>
          <w:color w:val="000000"/>
          <w:lang w:eastAsia="pt-BR"/>
        </w:rPr>
        <w:t xml:space="preserve"> (11/06/2024). O protocolo desta impugnação na presente data, 29/05/2024, é, </w:t>
      </w:r>
      <w:r w:rsidR="00463D15" w:rsidRPr="009A074F">
        <w:rPr>
          <w:rFonts w:ascii="Arial" w:eastAsia="Times New Roman" w:hAnsi="Arial" w:cs="Arial"/>
          <w:color w:val="000000"/>
          <w:lang w:eastAsia="pt-BR"/>
        </w:rPr>
        <w:t>portanto</w:t>
      </w:r>
      <w:r w:rsidR="002C41C5" w:rsidRPr="009A074F">
        <w:rPr>
          <w:rFonts w:ascii="Arial" w:eastAsia="Times New Roman" w:hAnsi="Arial" w:cs="Arial"/>
          <w:color w:val="000000"/>
          <w:lang w:eastAsia="pt-BR"/>
        </w:rPr>
        <w:t xml:space="preserve">, tempestivo. </w:t>
      </w:r>
    </w:p>
    <w:p w:rsidR="00205F1E" w:rsidRPr="009A074F" w:rsidRDefault="00205F1E" w:rsidP="00B5171B">
      <w:pPr>
        <w:spacing w:after="0" w:line="360" w:lineRule="auto"/>
        <w:ind w:right="-143"/>
        <w:jc w:val="both"/>
        <w:rPr>
          <w:rFonts w:ascii="Arial" w:eastAsia="Times New Roman" w:hAnsi="Arial" w:cs="Arial"/>
          <w:color w:val="000000"/>
          <w:lang w:eastAsia="pt-BR"/>
        </w:rPr>
      </w:pPr>
    </w:p>
    <w:p w:rsidR="00CE7C42" w:rsidRPr="009A074F" w:rsidRDefault="00CE7C42" w:rsidP="00CE7C42">
      <w:pPr>
        <w:spacing w:after="0" w:line="360" w:lineRule="auto"/>
        <w:ind w:right="-143"/>
        <w:jc w:val="both"/>
        <w:rPr>
          <w:rFonts w:ascii="Arial" w:eastAsia="Times New Roman" w:hAnsi="Arial" w:cs="Arial"/>
          <w:b/>
          <w:color w:val="000000"/>
          <w:lang w:eastAsia="pt-BR"/>
        </w:rPr>
      </w:pPr>
    </w:p>
    <w:p w:rsidR="006D414C" w:rsidRPr="009A074F" w:rsidRDefault="00205F1E" w:rsidP="00CE7C42">
      <w:pPr>
        <w:spacing w:after="0" w:line="360" w:lineRule="auto"/>
        <w:ind w:right="-143"/>
        <w:jc w:val="both"/>
        <w:rPr>
          <w:rFonts w:ascii="Arial" w:eastAsia="Times New Roman" w:hAnsi="Arial" w:cs="Arial"/>
          <w:b/>
          <w:color w:val="000000"/>
          <w:lang w:eastAsia="pt-BR"/>
        </w:rPr>
      </w:pPr>
      <w:r w:rsidRPr="009A074F">
        <w:rPr>
          <w:rFonts w:ascii="Arial" w:eastAsia="Times New Roman" w:hAnsi="Arial" w:cs="Arial"/>
          <w:b/>
          <w:color w:val="000000"/>
          <w:lang w:eastAsia="pt-BR"/>
        </w:rPr>
        <w:t>2</w:t>
      </w:r>
      <w:r w:rsidR="001251EB" w:rsidRPr="009A074F">
        <w:rPr>
          <w:rFonts w:ascii="Arial" w:eastAsia="Times New Roman" w:hAnsi="Arial" w:cs="Arial"/>
          <w:b/>
          <w:color w:val="000000"/>
          <w:lang w:eastAsia="pt-BR"/>
        </w:rPr>
        <w:t xml:space="preserve">. DA </w:t>
      </w:r>
      <w:r w:rsidRPr="009A074F">
        <w:rPr>
          <w:rFonts w:ascii="Arial" w:eastAsia="Times New Roman" w:hAnsi="Arial" w:cs="Arial"/>
          <w:b/>
          <w:color w:val="000000"/>
          <w:lang w:eastAsia="pt-BR"/>
        </w:rPr>
        <w:t xml:space="preserve">NECESSIDADE DE DILAÇÃO DOS PRAZOS REFERENTES À </w:t>
      </w:r>
      <w:r w:rsidR="002147A6" w:rsidRPr="009A074F">
        <w:rPr>
          <w:rFonts w:ascii="Arial" w:eastAsia="Times New Roman" w:hAnsi="Arial" w:cs="Arial"/>
          <w:b/>
          <w:color w:val="000000"/>
          <w:lang w:eastAsia="pt-BR"/>
        </w:rPr>
        <w:t xml:space="preserve">PREPARAÇÃO E </w:t>
      </w:r>
      <w:r w:rsidRPr="009A074F">
        <w:rPr>
          <w:rFonts w:ascii="Arial" w:eastAsia="Times New Roman" w:hAnsi="Arial" w:cs="Arial"/>
          <w:b/>
          <w:color w:val="000000"/>
          <w:lang w:eastAsia="pt-BR"/>
        </w:rPr>
        <w:t xml:space="preserve">EXECUÇÃO DA PROVA DE CONCEITO </w:t>
      </w:r>
    </w:p>
    <w:p w:rsidR="001251EB" w:rsidRPr="009A074F" w:rsidRDefault="00B5171B" w:rsidP="00A15F44">
      <w:pPr>
        <w:spacing w:after="0" w:line="360" w:lineRule="auto"/>
        <w:ind w:right="-143"/>
        <w:jc w:val="both"/>
        <w:rPr>
          <w:rFonts w:ascii="Arial" w:eastAsia="Times New Roman" w:hAnsi="Arial" w:cs="Arial"/>
          <w:b/>
          <w:color w:val="000000"/>
          <w:lang w:eastAsia="pt-BR"/>
        </w:rPr>
      </w:pP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00EF0910" w:rsidRPr="009A074F">
        <w:rPr>
          <w:rFonts w:ascii="Arial" w:eastAsia="Times New Roman" w:hAnsi="Arial" w:cs="Arial"/>
          <w:b/>
          <w:color w:val="000000"/>
          <w:lang w:eastAsia="pt-BR"/>
        </w:rPr>
        <w:t xml:space="preserve"> </w:t>
      </w:r>
      <w:r w:rsidR="00EF0910" w:rsidRPr="009A074F">
        <w:rPr>
          <w:rFonts w:ascii="Arial" w:eastAsia="Times New Roman" w:hAnsi="Arial" w:cs="Arial"/>
          <w:b/>
          <w:color w:val="000000"/>
          <w:lang w:eastAsia="pt-BR"/>
        </w:rPr>
        <w:tab/>
      </w:r>
      <w:r w:rsidR="00EF0910" w:rsidRPr="009A074F">
        <w:rPr>
          <w:rFonts w:ascii="Arial" w:eastAsia="Times New Roman" w:hAnsi="Arial" w:cs="Arial"/>
          <w:b/>
          <w:color w:val="000000"/>
          <w:lang w:eastAsia="pt-BR"/>
        </w:rPr>
        <w:tab/>
      </w:r>
    </w:p>
    <w:p w:rsidR="001251EB" w:rsidRPr="009A074F" w:rsidRDefault="001251EB" w:rsidP="002147A6">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b/>
          <w:color w:val="000000"/>
          <w:lang w:eastAsia="pt-BR"/>
        </w:rPr>
        <w:t xml:space="preserve"> </w:t>
      </w:r>
      <w:r w:rsidRPr="009A074F">
        <w:rPr>
          <w:rFonts w:ascii="Arial" w:eastAsia="Times New Roman" w:hAnsi="Arial" w:cs="Arial"/>
          <w:b/>
          <w:color w:val="000000"/>
          <w:lang w:eastAsia="pt-BR"/>
        </w:rPr>
        <w:tab/>
        <w:t xml:space="preserve"> </w:t>
      </w:r>
      <w:r w:rsidRPr="009A074F">
        <w:rPr>
          <w:rFonts w:ascii="Arial" w:eastAsia="Times New Roman" w:hAnsi="Arial" w:cs="Arial"/>
          <w:b/>
          <w:color w:val="000000"/>
          <w:lang w:eastAsia="pt-BR"/>
        </w:rPr>
        <w:tab/>
        <w:t xml:space="preserve"> </w:t>
      </w:r>
      <w:r w:rsidRPr="009A074F">
        <w:rPr>
          <w:rFonts w:ascii="Arial" w:eastAsia="Times New Roman" w:hAnsi="Arial" w:cs="Arial"/>
          <w:b/>
          <w:color w:val="000000"/>
          <w:lang w:eastAsia="pt-BR"/>
        </w:rPr>
        <w:tab/>
      </w:r>
      <w:r w:rsidRPr="009A074F">
        <w:rPr>
          <w:rFonts w:ascii="Arial" w:eastAsia="Times New Roman" w:hAnsi="Arial" w:cs="Arial"/>
          <w:b/>
          <w:color w:val="000000"/>
          <w:lang w:eastAsia="pt-BR"/>
        </w:rPr>
        <w:tab/>
      </w:r>
      <w:r w:rsidR="002147A6" w:rsidRPr="009A074F">
        <w:rPr>
          <w:rFonts w:ascii="Arial" w:eastAsia="Times New Roman" w:hAnsi="Arial" w:cs="Arial"/>
          <w:color w:val="000000"/>
          <w:lang w:eastAsia="pt-BR"/>
        </w:rPr>
        <w:t>Inicialmente, d</w:t>
      </w:r>
      <w:r w:rsidRPr="009A074F">
        <w:rPr>
          <w:rFonts w:ascii="Arial" w:eastAsia="Times New Roman" w:hAnsi="Arial" w:cs="Arial"/>
          <w:color w:val="000000"/>
          <w:lang w:eastAsia="pt-BR"/>
        </w:rPr>
        <w:t>is</w:t>
      </w:r>
      <w:r w:rsidR="00E42B7C" w:rsidRPr="009A074F">
        <w:rPr>
          <w:rFonts w:ascii="Arial" w:eastAsia="Times New Roman" w:hAnsi="Arial" w:cs="Arial"/>
          <w:color w:val="000000"/>
          <w:lang w:eastAsia="pt-BR"/>
        </w:rPr>
        <w:t>põe o instrumento convo</w:t>
      </w:r>
      <w:r w:rsidR="00205F1E" w:rsidRPr="009A074F">
        <w:rPr>
          <w:rFonts w:ascii="Arial" w:eastAsia="Times New Roman" w:hAnsi="Arial" w:cs="Arial"/>
          <w:color w:val="000000"/>
          <w:lang w:eastAsia="pt-BR"/>
        </w:rPr>
        <w:t xml:space="preserve">catório, em seu Anexo V, </w:t>
      </w:r>
      <w:r w:rsidR="002147A6" w:rsidRPr="009A074F">
        <w:rPr>
          <w:rFonts w:ascii="Arial" w:eastAsia="Times New Roman" w:hAnsi="Arial" w:cs="Arial"/>
          <w:color w:val="000000"/>
          <w:lang w:eastAsia="pt-BR"/>
        </w:rPr>
        <w:t>item 2</w:t>
      </w:r>
      <w:r w:rsidR="00205F1E" w:rsidRPr="009A074F">
        <w:rPr>
          <w:rFonts w:ascii="Arial" w:eastAsia="Times New Roman" w:hAnsi="Arial" w:cs="Arial"/>
          <w:color w:val="000000"/>
          <w:lang w:eastAsia="pt-BR"/>
        </w:rPr>
        <w:t xml:space="preserve">, que </w:t>
      </w:r>
      <w:r w:rsidR="002147A6" w:rsidRPr="009A074F">
        <w:rPr>
          <w:rFonts w:ascii="Arial" w:eastAsia="Times New Roman" w:hAnsi="Arial" w:cs="Arial"/>
          <w:color w:val="000000"/>
          <w:lang w:eastAsia="pt-BR"/>
        </w:rPr>
        <w:t xml:space="preserve">o licitante </w:t>
      </w:r>
      <w:r w:rsidR="002147A6" w:rsidRPr="009A074F">
        <w:rPr>
          <w:rFonts w:ascii="Arial" w:eastAsia="Times New Roman" w:hAnsi="Arial" w:cs="Arial"/>
          <w:color w:val="000000"/>
          <w:lang w:eastAsia="pt-BR"/>
        </w:rPr>
        <w:t>classificado em primeiro lugar terá 2 (dois) di</w:t>
      </w:r>
      <w:r w:rsidR="002147A6" w:rsidRPr="009A074F">
        <w:rPr>
          <w:rFonts w:ascii="Arial" w:eastAsia="Times New Roman" w:hAnsi="Arial" w:cs="Arial"/>
          <w:color w:val="000000"/>
          <w:lang w:eastAsia="pt-BR"/>
        </w:rPr>
        <w:t xml:space="preserve">as úteis após </w:t>
      </w:r>
      <w:r w:rsidR="002147A6" w:rsidRPr="009A074F">
        <w:rPr>
          <w:rFonts w:ascii="Arial" w:eastAsia="Times New Roman" w:hAnsi="Arial" w:cs="Arial"/>
          <w:color w:val="000000"/>
          <w:lang w:eastAsia="pt-BR"/>
        </w:rPr>
        <w:lastRenderedPageBreak/>
        <w:t xml:space="preserve">a convocação para preparar o ambiente/sistema </w:t>
      </w:r>
      <w:r w:rsidR="00002D99" w:rsidRPr="009A074F">
        <w:rPr>
          <w:rFonts w:ascii="Arial" w:eastAsia="Times New Roman" w:hAnsi="Arial" w:cs="Arial"/>
          <w:color w:val="000000"/>
          <w:lang w:eastAsia="pt-BR"/>
        </w:rPr>
        <w:t xml:space="preserve">antecipadamente </w:t>
      </w:r>
      <w:r w:rsidR="002147A6" w:rsidRPr="009A074F">
        <w:rPr>
          <w:rFonts w:ascii="Arial" w:eastAsia="Times New Roman" w:hAnsi="Arial" w:cs="Arial"/>
          <w:color w:val="000000"/>
          <w:lang w:eastAsia="pt-BR"/>
        </w:rPr>
        <w:t xml:space="preserve">e liberar a solução para a Prova de Conceito (PoC).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00E96D4A" w:rsidRPr="009A074F">
        <w:rPr>
          <w:rFonts w:ascii="Arial" w:eastAsia="Times New Roman" w:hAnsi="Arial" w:cs="Arial"/>
          <w:color w:val="000000"/>
          <w:lang w:eastAsia="pt-BR"/>
        </w:rPr>
        <w:t xml:space="preserve"> </w:t>
      </w:r>
    </w:p>
    <w:p w:rsidR="00E42B7C" w:rsidRPr="009A074F" w:rsidRDefault="00E42B7C" w:rsidP="00E42B7C">
      <w:pPr>
        <w:spacing w:after="0" w:line="360" w:lineRule="auto"/>
        <w:ind w:right="-143"/>
        <w:jc w:val="both"/>
        <w:rPr>
          <w:rFonts w:ascii="Arial" w:eastAsia="Times New Roman" w:hAnsi="Arial" w:cs="Arial"/>
          <w:color w:val="000000"/>
          <w:lang w:eastAsia="pt-BR"/>
        </w:rPr>
      </w:pPr>
    </w:p>
    <w:p w:rsidR="002147A6" w:rsidRPr="009A074F" w:rsidRDefault="002147A6" w:rsidP="002147A6">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 xml:space="preserve">É importante destacar que o prazo de </w:t>
      </w:r>
      <w:r w:rsidR="001F2EEA" w:rsidRPr="009A074F">
        <w:rPr>
          <w:rFonts w:ascii="Arial" w:eastAsia="Times New Roman" w:hAnsi="Arial" w:cs="Arial"/>
          <w:color w:val="000000"/>
          <w:lang w:eastAsia="pt-BR"/>
        </w:rPr>
        <w:t>2 (</w:t>
      </w:r>
      <w:r w:rsidRPr="009A074F">
        <w:rPr>
          <w:rFonts w:ascii="Arial" w:eastAsia="Times New Roman" w:hAnsi="Arial" w:cs="Arial"/>
          <w:color w:val="000000"/>
          <w:lang w:eastAsia="pt-BR"/>
        </w:rPr>
        <w:t>dois</w:t>
      </w:r>
      <w:r w:rsidR="001F2EEA" w:rsidRPr="009A074F">
        <w:rPr>
          <w:rFonts w:ascii="Arial" w:eastAsia="Times New Roman" w:hAnsi="Arial" w:cs="Arial"/>
          <w:color w:val="000000"/>
          <w:lang w:eastAsia="pt-BR"/>
        </w:rPr>
        <w:t>)</w:t>
      </w:r>
      <w:r w:rsidRPr="009A074F">
        <w:rPr>
          <w:rFonts w:ascii="Arial" w:eastAsia="Times New Roman" w:hAnsi="Arial" w:cs="Arial"/>
          <w:color w:val="000000"/>
          <w:lang w:eastAsia="pt-BR"/>
        </w:rPr>
        <w:t xml:space="preserve"> dias úteis é insuficiente para a preparação e disponibilização do sistema. A complexidade envolvida na configuração de um ambiente robusto e funcional exige um período maior para garantir que todas as funcionalidades sejam adequadamente implementadas e testadas.</w:t>
      </w:r>
    </w:p>
    <w:p w:rsidR="002147A6" w:rsidRPr="009A074F" w:rsidRDefault="002147A6" w:rsidP="002147A6">
      <w:pPr>
        <w:spacing w:after="0" w:line="360" w:lineRule="auto"/>
        <w:ind w:right="-143"/>
        <w:jc w:val="both"/>
        <w:rPr>
          <w:rFonts w:ascii="Arial" w:eastAsia="Times New Roman" w:hAnsi="Arial" w:cs="Arial"/>
          <w:color w:val="000000"/>
          <w:lang w:eastAsia="pt-BR"/>
        </w:rPr>
      </w:pPr>
    </w:p>
    <w:p w:rsidR="002E7ECB" w:rsidRPr="009A074F" w:rsidRDefault="001F2EEA" w:rsidP="002147A6">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t>Nesse sentido, a</w:t>
      </w:r>
      <w:r w:rsidR="002147A6" w:rsidRPr="009A074F">
        <w:rPr>
          <w:rFonts w:ascii="Arial" w:eastAsia="Times New Roman" w:hAnsi="Arial" w:cs="Arial"/>
          <w:color w:val="000000"/>
          <w:lang w:eastAsia="pt-BR"/>
        </w:rPr>
        <w:t xml:space="preserve"> preparação </w:t>
      </w:r>
      <w:r w:rsidRPr="009A074F">
        <w:rPr>
          <w:rFonts w:ascii="Arial" w:eastAsia="Times New Roman" w:hAnsi="Arial" w:cs="Arial"/>
          <w:color w:val="000000"/>
          <w:lang w:eastAsia="pt-BR"/>
        </w:rPr>
        <w:t xml:space="preserve">do ambiente </w:t>
      </w:r>
      <w:r w:rsidR="002147A6" w:rsidRPr="009A074F">
        <w:rPr>
          <w:rFonts w:ascii="Arial" w:eastAsia="Times New Roman" w:hAnsi="Arial" w:cs="Arial"/>
          <w:color w:val="000000"/>
          <w:lang w:eastAsia="pt-BR"/>
        </w:rPr>
        <w:t xml:space="preserve">não </w:t>
      </w:r>
      <w:r w:rsidR="00002D99" w:rsidRPr="009A074F">
        <w:rPr>
          <w:rFonts w:ascii="Arial" w:eastAsia="Times New Roman" w:hAnsi="Arial" w:cs="Arial"/>
          <w:color w:val="000000"/>
          <w:lang w:eastAsia="pt-BR"/>
        </w:rPr>
        <w:t>se resume apenas à instalação do</w:t>
      </w:r>
      <w:r w:rsidR="002147A6" w:rsidRPr="009A074F">
        <w:rPr>
          <w:rFonts w:ascii="Arial" w:eastAsia="Times New Roman" w:hAnsi="Arial" w:cs="Arial"/>
          <w:color w:val="000000"/>
          <w:lang w:eastAsia="pt-BR"/>
        </w:rPr>
        <w:t xml:space="preserve"> software. Envolve, entre outros aspectos, a configuração de servidores, a integração com outros sistemas, a realização de testes de segurança e desempenho, além da preparação de dados necessários para uma avaliação precisa da PoC.</w:t>
      </w:r>
    </w:p>
    <w:p w:rsidR="002E7ECB" w:rsidRPr="009A074F" w:rsidRDefault="002E7ECB" w:rsidP="002147A6">
      <w:pPr>
        <w:spacing w:after="0" w:line="360" w:lineRule="auto"/>
        <w:ind w:right="-143"/>
        <w:jc w:val="both"/>
        <w:rPr>
          <w:rFonts w:ascii="Arial" w:eastAsia="Times New Roman" w:hAnsi="Arial" w:cs="Arial"/>
          <w:color w:val="000000"/>
          <w:lang w:eastAsia="pt-BR"/>
        </w:rPr>
      </w:pPr>
    </w:p>
    <w:p w:rsidR="004F23DA" w:rsidRPr="009A074F" w:rsidRDefault="002E7ECB" w:rsidP="002E7ECB">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t>No presente caso, ainda será necessário pr</w:t>
      </w:r>
      <w:r w:rsidRPr="009A074F">
        <w:rPr>
          <w:rFonts w:ascii="Arial" w:eastAsia="Times New Roman" w:hAnsi="Arial" w:cs="Arial"/>
          <w:color w:val="000000"/>
          <w:lang w:eastAsia="pt-BR"/>
        </w:rPr>
        <w:t>eparar a</w:t>
      </w:r>
      <w:r w:rsidRPr="009A074F">
        <w:rPr>
          <w:rFonts w:ascii="Arial" w:eastAsia="Times New Roman" w:hAnsi="Arial" w:cs="Arial"/>
          <w:color w:val="000000"/>
          <w:lang w:eastAsia="pt-BR"/>
        </w:rPr>
        <w:t xml:space="preserve"> base com todos os cenários pré-</w:t>
      </w:r>
      <w:r w:rsidRPr="009A074F">
        <w:rPr>
          <w:rFonts w:ascii="Arial" w:eastAsia="Times New Roman" w:hAnsi="Arial" w:cs="Arial"/>
          <w:color w:val="000000"/>
          <w:lang w:eastAsia="pt-BR"/>
        </w:rPr>
        <w:t xml:space="preserve">definidos </w:t>
      </w:r>
      <w:r w:rsidRPr="009A074F">
        <w:rPr>
          <w:rFonts w:ascii="Arial" w:eastAsia="Times New Roman" w:hAnsi="Arial" w:cs="Arial"/>
          <w:color w:val="000000"/>
          <w:lang w:eastAsia="pt-BR"/>
        </w:rPr>
        <w:t xml:space="preserve">por esta Administração, </w:t>
      </w:r>
      <w:r w:rsidR="004F23DA" w:rsidRPr="009A074F">
        <w:rPr>
          <w:rFonts w:ascii="Arial" w:eastAsia="Times New Roman" w:hAnsi="Arial" w:cs="Arial"/>
          <w:color w:val="000000"/>
          <w:lang w:eastAsia="pt-BR"/>
        </w:rPr>
        <w:t>como benefícios,</w:t>
      </w:r>
      <w:r w:rsidRPr="009A074F">
        <w:rPr>
          <w:rFonts w:ascii="Arial" w:eastAsia="Times New Roman" w:hAnsi="Arial" w:cs="Arial"/>
          <w:color w:val="000000"/>
          <w:lang w:eastAsia="pt-BR"/>
        </w:rPr>
        <w:t xml:space="preserve"> ponto, gestão de desempenho, gestão</w:t>
      </w:r>
      <w:r w:rsidR="004F23DA" w:rsidRPr="009A074F">
        <w:rPr>
          <w:rFonts w:ascii="Arial" w:eastAsia="Times New Roman" w:hAnsi="Arial" w:cs="Arial"/>
          <w:color w:val="000000"/>
          <w:lang w:eastAsia="pt-BR"/>
        </w:rPr>
        <w:t xml:space="preserve"> de treinamento</w:t>
      </w:r>
      <w:r w:rsidRPr="009A074F">
        <w:rPr>
          <w:rFonts w:ascii="Arial" w:eastAsia="Times New Roman" w:hAnsi="Arial" w:cs="Arial"/>
          <w:color w:val="000000"/>
          <w:lang w:eastAsia="pt-BR"/>
        </w:rPr>
        <w:t xml:space="preserve"> e demais sub processos solicitados, proceder à </w:t>
      </w:r>
      <w:r w:rsidRPr="009A074F">
        <w:rPr>
          <w:rFonts w:ascii="Arial" w:eastAsia="Times New Roman" w:hAnsi="Arial" w:cs="Arial"/>
          <w:color w:val="000000"/>
          <w:lang w:eastAsia="pt-BR"/>
        </w:rPr>
        <w:t xml:space="preserve">parametrização de regras obrigatórias </w:t>
      </w:r>
      <w:r w:rsidRPr="009A074F">
        <w:rPr>
          <w:rFonts w:ascii="Arial" w:eastAsia="Times New Roman" w:hAnsi="Arial" w:cs="Arial"/>
          <w:color w:val="000000"/>
          <w:lang w:eastAsia="pt-BR"/>
        </w:rPr>
        <w:t>de acordo com as exigências do Edital,</w:t>
      </w:r>
      <w:r w:rsidR="004F23DA" w:rsidRPr="009A074F">
        <w:rPr>
          <w:rFonts w:ascii="Arial" w:eastAsia="Times New Roman" w:hAnsi="Arial" w:cs="Arial"/>
          <w:color w:val="000000"/>
          <w:lang w:eastAsia="pt-BR"/>
        </w:rPr>
        <w:t xml:space="preserve"> bem como</w:t>
      </w:r>
      <w:r w:rsidRPr="009A074F">
        <w:rPr>
          <w:rFonts w:ascii="Arial" w:eastAsia="Times New Roman" w:hAnsi="Arial" w:cs="Arial"/>
          <w:color w:val="000000"/>
          <w:lang w:eastAsia="pt-BR"/>
        </w:rPr>
        <w:t xml:space="preserve"> desenvolver </w:t>
      </w:r>
      <w:r w:rsidR="00E53C0C" w:rsidRPr="009A074F">
        <w:rPr>
          <w:rFonts w:ascii="Arial" w:eastAsia="Times New Roman" w:hAnsi="Arial" w:cs="Arial"/>
          <w:color w:val="000000"/>
          <w:lang w:eastAsia="pt-BR"/>
        </w:rPr>
        <w:t xml:space="preserve">e customizar </w:t>
      </w:r>
      <w:r w:rsidRPr="009A074F">
        <w:rPr>
          <w:rFonts w:ascii="Arial" w:eastAsia="Times New Roman" w:hAnsi="Arial" w:cs="Arial"/>
          <w:color w:val="000000"/>
          <w:lang w:eastAsia="pt-BR"/>
        </w:rPr>
        <w:t>a solução</w:t>
      </w:r>
      <w:r w:rsidRPr="009A074F">
        <w:rPr>
          <w:rFonts w:ascii="Arial" w:eastAsia="Times New Roman" w:hAnsi="Arial" w:cs="Arial"/>
          <w:color w:val="000000"/>
          <w:lang w:eastAsia="pt-BR"/>
        </w:rPr>
        <w:t xml:space="preserve"> </w:t>
      </w:r>
      <w:r w:rsidR="004F23DA" w:rsidRPr="009A074F">
        <w:rPr>
          <w:rFonts w:ascii="Arial" w:eastAsia="Times New Roman" w:hAnsi="Arial" w:cs="Arial"/>
          <w:color w:val="000000"/>
          <w:lang w:eastAsia="pt-BR"/>
        </w:rPr>
        <w:t xml:space="preserve">para aprimoramento do produto. </w:t>
      </w:r>
      <w:r w:rsidR="00DA7F22" w:rsidRPr="009A074F">
        <w:rPr>
          <w:rFonts w:ascii="Arial" w:eastAsia="Times New Roman" w:hAnsi="Arial" w:cs="Arial"/>
          <w:color w:val="000000"/>
          <w:lang w:eastAsia="pt-BR"/>
        </w:rPr>
        <w:t>Adicionalmente, no início da etapa de preparação, ainda será realizada reunião para alinhamento e esclarecimento dos procedimentos para a</w:t>
      </w:r>
      <w:r w:rsidR="00DA7F22" w:rsidRPr="009A074F">
        <w:rPr>
          <w:rFonts w:ascii="Arial" w:eastAsia="Times New Roman" w:hAnsi="Arial" w:cs="Arial"/>
          <w:color w:val="000000"/>
          <w:lang w:eastAsia="pt-BR"/>
        </w:rPr>
        <w:t xml:space="preserve"> realização da PoC</w:t>
      </w:r>
      <w:r w:rsidR="00DA7F22" w:rsidRPr="009A074F">
        <w:rPr>
          <w:rFonts w:ascii="Arial" w:eastAsia="Times New Roman" w:hAnsi="Arial" w:cs="Arial"/>
          <w:color w:val="000000"/>
          <w:lang w:eastAsia="pt-BR"/>
        </w:rPr>
        <w:t>.</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p>
    <w:p w:rsidR="004F23DA" w:rsidRPr="009A074F" w:rsidRDefault="004F23DA" w:rsidP="002E7ECB">
      <w:pPr>
        <w:spacing w:after="0" w:line="360" w:lineRule="auto"/>
        <w:ind w:right="-143"/>
        <w:jc w:val="both"/>
        <w:rPr>
          <w:rFonts w:ascii="Arial" w:eastAsia="Times New Roman" w:hAnsi="Arial" w:cs="Arial"/>
          <w:color w:val="000000"/>
          <w:lang w:eastAsia="pt-BR"/>
        </w:rPr>
      </w:pPr>
    </w:p>
    <w:p w:rsidR="001F2EEA" w:rsidRPr="009A074F" w:rsidRDefault="004F23DA" w:rsidP="002147A6">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002E7ECB" w:rsidRPr="009A074F">
        <w:rPr>
          <w:rFonts w:ascii="Arial" w:eastAsia="Times New Roman" w:hAnsi="Arial" w:cs="Arial"/>
          <w:color w:val="000000"/>
          <w:lang w:eastAsia="pt-BR"/>
        </w:rPr>
        <w:t>A fixação de um prazo exíguo</w:t>
      </w:r>
      <w:r w:rsidRPr="009A074F">
        <w:rPr>
          <w:rFonts w:ascii="Arial" w:eastAsia="Times New Roman" w:hAnsi="Arial" w:cs="Arial"/>
          <w:color w:val="000000"/>
          <w:lang w:eastAsia="pt-BR"/>
        </w:rPr>
        <w:t>, desta forma,</w:t>
      </w:r>
      <w:r w:rsidR="002E7ECB" w:rsidRPr="009A074F">
        <w:rPr>
          <w:rFonts w:ascii="Arial" w:eastAsia="Times New Roman" w:hAnsi="Arial" w:cs="Arial"/>
          <w:color w:val="000000"/>
          <w:lang w:eastAsia="pt-BR"/>
        </w:rPr>
        <w:t xml:space="preserve"> pode comprometer a qualidade da solução apresentada, dificultando a demonstração plena de suas capacidades e potencial.</w:t>
      </w:r>
      <w:r w:rsidRPr="009A074F">
        <w:rPr>
          <w:rFonts w:ascii="Arial" w:eastAsia="Times New Roman" w:hAnsi="Arial" w:cs="Arial"/>
          <w:color w:val="000000"/>
          <w:lang w:eastAsia="pt-BR"/>
        </w:rPr>
        <w:t xml:space="preserve"> </w:t>
      </w:r>
      <w:r w:rsidR="001F2EEA" w:rsidRPr="009A074F">
        <w:rPr>
          <w:rFonts w:ascii="Arial" w:eastAsia="Times New Roman" w:hAnsi="Arial" w:cs="Arial"/>
          <w:color w:val="000000"/>
          <w:lang w:eastAsia="pt-BR"/>
        </w:rPr>
        <w:t>Portanto, para garantir a integridade do processo licitatório e a apresentação de soluções que realmente atendam às necessidades propostas, é fundamental que o prazo</w:t>
      </w:r>
      <w:r w:rsidR="00002D99" w:rsidRPr="009A074F">
        <w:rPr>
          <w:rFonts w:ascii="Arial" w:eastAsia="Times New Roman" w:hAnsi="Arial" w:cs="Arial"/>
          <w:color w:val="000000"/>
          <w:lang w:eastAsia="pt-BR"/>
        </w:rPr>
        <w:t xml:space="preserve"> em comento </w:t>
      </w:r>
      <w:r w:rsidR="001F2EEA" w:rsidRPr="009A074F">
        <w:rPr>
          <w:rFonts w:ascii="Arial" w:eastAsia="Times New Roman" w:hAnsi="Arial" w:cs="Arial"/>
          <w:color w:val="000000"/>
          <w:lang w:eastAsia="pt-BR"/>
        </w:rPr>
        <w:t>seja revisto e ampliado</w:t>
      </w:r>
      <w:r w:rsidR="00002D99" w:rsidRPr="009A074F">
        <w:rPr>
          <w:rFonts w:ascii="Arial" w:eastAsia="Times New Roman" w:hAnsi="Arial" w:cs="Arial"/>
          <w:color w:val="000000"/>
          <w:lang w:eastAsia="pt-BR"/>
        </w:rPr>
        <w:t xml:space="preserve"> para, pelo menos, 5 (cinco) dias úteis</w:t>
      </w:r>
      <w:r w:rsidR="001F2EEA" w:rsidRPr="009A074F">
        <w:rPr>
          <w:rFonts w:ascii="Arial" w:eastAsia="Times New Roman" w:hAnsi="Arial" w:cs="Arial"/>
          <w:color w:val="000000"/>
          <w:lang w:eastAsia="pt-BR"/>
        </w:rPr>
        <w:t>, permitindo uma preparação cuidadosa e completa do sistema.</w:t>
      </w:r>
      <w:r w:rsidR="00DA7F22" w:rsidRPr="009A074F">
        <w:rPr>
          <w:rFonts w:ascii="Arial" w:eastAsia="Times New Roman" w:hAnsi="Arial" w:cs="Arial"/>
          <w:color w:val="000000"/>
          <w:lang w:eastAsia="pt-BR"/>
        </w:rPr>
        <w:t xml:space="preserve"> </w:t>
      </w:r>
    </w:p>
    <w:p w:rsidR="004F23DA" w:rsidRPr="009A074F" w:rsidRDefault="00DA7F22" w:rsidP="00DA7F22">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r>
      <w:r w:rsidR="004F23DA" w:rsidRPr="009A074F">
        <w:rPr>
          <w:rFonts w:ascii="Arial" w:eastAsia="Times New Roman" w:hAnsi="Arial" w:cs="Arial"/>
          <w:color w:val="000000"/>
          <w:lang w:eastAsia="pt-BR"/>
        </w:rPr>
        <w:t xml:space="preserve"> </w:t>
      </w:r>
    </w:p>
    <w:p w:rsidR="00E53C0C" w:rsidRPr="009A074F" w:rsidRDefault="00DA7F22" w:rsidP="00B14E49">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00E53C0C" w:rsidRPr="009A074F">
        <w:rPr>
          <w:rFonts w:ascii="Arial" w:eastAsia="Times New Roman" w:hAnsi="Arial" w:cs="Arial"/>
          <w:color w:val="000000"/>
          <w:lang w:eastAsia="pt-BR"/>
        </w:rPr>
        <w:t xml:space="preserve">No mesmo sentido, o item 3 do Anexo </w:t>
      </w:r>
      <w:r w:rsidR="00B14E49" w:rsidRPr="009A074F">
        <w:rPr>
          <w:rFonts w:ascii="Arial" w:eastAsia="Times New Roman" w:hAnsi="Arial" w:cs="Arial"/>
          <w:color w:val="000000"/>
          <w:lang w:eastAsia="pt-BR"/>
        </w:rPr>
        <w:t>V fixa</w:t>
      </w:r>
      <w:r w:rsidR="00E53C0C" w:rsidRPr="009A074F">
        <w:rPr>
          <w:rFonts w:ascii="Arial" w:eastAsia="Times New Roman" w:hAnsi="Arial" w:cs="Arial"/>
          <w:color w:val="000000"/>
          <w:lang w:eastAsia="pt-BR"/>
        </w:rPr>
        <w:t xml:space="preserve"> </w:t>
      </w:r>
      <w:r w:rsidR="00E53C0C" w:rsidRPr="009A074F">
        <w:rPr>
          <w:rFonts w:ascii="Arial" w:eastAsia="Times New Roman" w:hAnsi="Arial" w:cs="Arial"/>
          <w:color w:val="000000"/>
          <w:lang w:eastAsia="pt-BR"/>
        </w:rPr>
        <w:t xml:space="preserve">de </w:t>
      </w:r>
      <w:r w:rsidR="00E53C0C" w:rsidRPr="009A074F">
        <w:rPr>
          <w:rFonts w:ascii="Arial" w:eastAsia="Times New Roman" w:hAnsi="Arial" w:cs="Arial"/>
          <w:color w:val="000000"/>
          <w:lang w:eastAsia="pt-BR"/>
        </w:rPr>
        <w:t xml:space="preserve">o prazo de até 3 (três) dias úteis para a execução da PoC, a </w:t>
      </w:r>
      <w:r w:rsidR="00B14E49" w:rsidRPr="009A074F">
        <w:rPr>
          <w:rFonts w:ascii="Arial" w:eastAsia="Times New Roman" w:hAnsi="Arial" w:cs="Arial"/>
          <w:color w:val="000000"/>
          <w:lang w:eastAsia="pt-BR"/>
        </w:rPr>
        <w:t>qual será</w:t>
      </w:r>
      <w:r w:rsidR="00E53C0C" w:rsidRPr="009A074F">
        <w:rPr>
          <w:rFonts w:ascii="Arial" w:eastAsia="Times New Roman" w:hAnsi="Arial" w:cs="Arial"/>
          <w:color w:val="000000"/>
          <w:lang w:eastAsia="pt-BR"/>
        </w:rPr>
        <w:t xml:space="preserve"> realizada no horário de </w:t>
      </w:r>
      <w:r w:rsidR="00E53C0C" w:rsidRPr="009A074F">
        <w:rPr>
          <w:rFonts w:ascii="Arial" w:eastAsia="Times New Roman" w:hAnsi="Arial" w:cs="Arial"/>
          <w:color w:val="000000"/>
          <w:lang w:eastAsia="pt-BR"/>
        </w:rPr>
        <w:t>09:00 às 12:00 e de 13:00 às 18:00 horas, perfazendo</w:t>
      </w:r>
      <w:r w:rsidR="00E53C0C" w:rsidRPr="009A074F">
        <w:rPr>
          <w:rFonts w:ascii="Arial" w:eastAsia="Times New Roman" w:hAnsi="Arial" w:cs="Arial"/>
          <w:color w:val="000000"/>
          <w:lang w:eastAsia="pt-BR"/>
        </w:rPr>
        <w:t xml:space="preserve"> um total de até 24 horas úteis, </w:t>
      </w:r>
      <w:r w:rsidR="00E53C0C" w:rsidRPr="009A074F">
        <w:rPr>
          <w:rFonts w:ascii="Arial" w:eastAsia="Times New Roman" w:hAnsi="Arial" w:cs="Arial"/>
          <w:color w:val="000000"/>
          <w:lang w:eastAsia="pt-BR"/>
        </w:rPr>
        <w:t>sendo</w:t>
      </w:r>
      <w:r w:rsidR="00E53C0C" w:rsidRPr="009A074F">
        <w:rPr>
          <w:rFonts w:ascii="Arial" w:eastAsia="Times New Roman" w:hAnsi="Arial" w:cs="Arial"/>
          <w:color w:val="000000"/>
          <w:lang w:eastAsia="pt-BR"/>
        </w:rPr>
        <w:t xml:space="preserve"> a primeira hora de cada </w:t>
      </w:r>
      <w:r w:rsidR="00E53C0C" w:rsidRPr="009A074F">
        <w:rPr>
          <w:rFonts w:ascii="Arial" w:eastAsia="Times New Roman" w:hAnsi="Arial" w:cs="Arial"/>
          <w:color w:val="000000"/>
          <w:lang w:eastAsia="pt-BR"/>
        </w:rPr>
        <w:t xml:space="preserve">dia facultada para esclarecimentos de dúvidas do </w:t>
      </w:r>
      <w:r w:rsidR="00E53C0C" w:rsidRPr="009A074F">
        <w:rPr>
          <w:rFonts w:ascii="Arial" w:eastAsia="Times New Roman" w:hAnsi="Arial" w:cs="Arial"/>
          <w:color w:val="000000"/>
          <w:lang w:eastAsia="pt-BR"/>
        </w:rPr>
        <w:t>licitante</w:t>
      </w:r>
      <w:r w:rsidR="00E53C0C" w:rsidRPr="009A074F">
        <w:rPr>
          <w:rFonts w:ascii="Arial" w:eastAsia="Times New Roman" w:hAnsi="Arial" w:cs="Arial"/>
          <w:color w:val="000000"/>
          <w:lang w:eastAsia="pt-BR"/>
        </w:rPr>
        <w:t xml:space="preserve"> em relação à sessão.</w:t>
      </w:r>
      <w:r w:rsidR="00B14E49" w:rsidRPr="009A074F">
        <w:rPr>
          <w:rFonts w:ascii="Arial" w:eastAsia="Times New Roman" w:hAnsi="Arial" w:cs="Arial"/>
          <w:color w:val="000000"/>
          <w:lang w:eastAsia="pt-BR"/>
        </w:rPr>
        <w:t xml:space="preserve"> </w:t>
      </w:r>
      <w:r w:rsidR="00B14E49" w:rsidRPr="009A074F">
        <w:rPr>
          <w:rFonts w:ascii="Arial" w:eastAsia="Times New Roman" w:hAnsi="Arial" w:cs="Arial"/>
          <w:color w:val="000000"/>
          <w:lang w:eastAsia="pt-BR"/>
        </w:rPr>
        <w:t>A sequência de apresentação dos requisitos funci</w:t>
      </w:r>
      <w:r w:rsidR="00B14E49" w:rsidRPr="009A074F">
        <w:rPr>
          <w:rFonts w:ascii="Arial" w:eastAsia="Times New Roman" w:hAnsi="Arial" w:cs="Arial"/>
          <w:color w:val="000000"/>
          <w:lang w:eastAsia="pt-BR"/>
        </w:rPr>
        <w:t xml:space="preserve">onais deverá seguir a ordem dos </w:t>
      </w:r>
      <w:r w:rsidR="00B14E49" w:rsidRPr="009A074F">
        <w:rPr>
          <w:rFonts w:ascii="Arial" w:eastAsia="Times New Roman" w:hAnsi="Arial" w:cs="Arial"/>
          <w:color w:val="000000"/>
          <w:lang w:eastAsia="pt-BR"/>
        </w:rPr>
        <w:t xml:space="preserve">processos apresentados no item 5 </w:t>
      </w:r>
      <w:r w:rsidR="00B14E49" w:rsidRPr="009A074F">
        <w:rPr>
          <w:rFonts w:ascii="Arial" w:eastAsia="Times New Roman" w:hAnsi="Arial" w:cs="Arial"/>
          <w:color w:val="000000"/>
          <w:lang w:eastAsia="pt-BR"/>
        </w:rPr>
        <w:t xml:space="preserve">do mesmo Anexo (relação de requisitos funcionais a serem validados na prova de conceito). </w:t>
      </w:r>
    </w:p>
    <w:p w:rsidR="00B14E49" w:rsidRPr="009A074F" w:rsidRDefault="00B14E49" w:rsidP="00B14E49">
      <w:pPr>
        <w:spacing w:after="0" w:line="360" w:lineRule="auto"/>
        <w:ind w:right="-143"/>
        <w:jc w:val="both"/>
        <w:rPr>
          <w:rFonts w:ascii="Arial" w:eastAsia="Times New Roman" w:hAnsi="Arial" w:cs="Arial"/>
          <w:color w:val="000000"/>
          <w:lang w:eastAsia="pt-BR"/>
        </w:rPr>
      </w:pPr>
    </w:p>
    <w:p w:rsidR="00B14E49" w:rsidRPr="009A074F" w:rsidRDefault="00B14E49" w:rsidP="00B14E49">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t>Ocorre que</w:t>
      </w:r>
      <w:r w:rsidR="007F0F9F" w:rsidRPr="009A074F">
        <w:rPr>
          <w:rFonts w:ascii="Arial" w:eastAsia="Times New Roman" w:hAnsi="Arial" w:cs="Arial"/>
          <w:color w:val="000000"/>
          <w:lang w:eastAsia="pt-BR"/>
        </w:rPr>
        <w:t>,</w:t>
      </w:r>
      <w:r w:rsidRPr="009A074F">
        <w:rPr>
          <w:rFonts w:ascii="Arial" w:eastAsia="Times New Roman" w:hAnsi="Arial" w:cs="Arial"/>
          <w:color w:val="000000"/>
          <w:lang w:eastAsia="pt-BR"/>
        </w:rPr>
        <w:t xml:space="preserve"> da análise dos itens obrigatórios a serem demonstrados em sede de PoC, observa-se que há diversos subitens que igualmente devem ser apresentados, totalizand</w:t>
      </w:r>
      <w:r w:rsidR="00415055" w:rsidRPr="009A074F">
        <w:rPr>
          <w:rFonts w:ascii="Arial" w:eastAsia="Times New Roman" w:hAnsi="Arial" w:cs="Arial"/>
          <w:color w:val="000000"/>
          <w:lang w:eastAsia="pt-BR"/>
        </w:rPr>
        <w:t>o 71 (setenta e um) requisitos. Assim</w:t>
      </w:r>
      <w:r w:rsidRPr="009A074F">
        <w:rPr>
          <w:rFonts w:ascii="Arial" w:eastAsia="Times New Roman" w:hAnsi="Arial" w:cs="Arial"/>
          <w:color w:val="000000"/>
          <w:lang w:eastAsia="pt-BR"/>
        </w:rPr>
        <w:t>, o prazo de 3 (três) dias úteis para a apresentação completa das funcionalidades m</w:t>
      </w:r>
      <w:r w:rsidR="003E09B1" w:rsidRPr="009A074F">
        <w:rPr>
          <w:rFonts w:ascii="Arial" w:eastAsia="Times New Roman" w:hAnsi="Arial" w:cs="Arial"/>
          <w:color w:val="000000"/>
          <w:lang w:eastAsia="pt-BR"/>
        </w:rPr>
        <w:t>ostra-se igualmente desarrazoado</w:t>
      </w:r>
      <w:r w:rsidRPr="009A074F">
        <w:rPr>
          <w:rFonts w:ascii="Arial" w:eastAsia="Times New Roman" w:hAnsi="Arial" w:cs="Arial"/>
          <w:color w:val="000000"/>
          <w:lang w:eastAsia="pt-BR"/>
        </w:rPr>
        <w:t>.</w:t>
      </w:r>
    </w:p>
    <w:p w:rsidR="00B14E49" w:rsidRPr="009A074F" w:rsidRDefault="00B14E49" w:rsidP="00B14E49">
      <w:pPr>
        <w:spacing w:after="0" w:line="360" w:lineRule="auto"/>
        <w:ind w:right="-143"/>
        <w:jc w:val="both"/>
        <w:rPr>
          <w:rFonts w:ascii="Arial" w:eastAsia="Times New Roman" w:hAnsi="Arial" w:cs="Arial"/>
          <w:color w:val="000000"/>
          <w:lang w:eastAsia="pt-BR"/>
        </w:rPr>
      </w:pPr>
    </w:p>
    <w:p w:rsidR="00B14E49" w:rsidRPr="009A074F" w:rsidRDefault="00B14E49" w:rsidP="00B14E49">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007F0F9F" w:rsidRPr="009A074F">
        <w:rPr>
          <w:rFonts w:ascii="Arial" w:eastAsia="Times New Roman" w:hAnsi="Arial" w:cs="Arial"/>
          <w:color w:val="000000"/>
          <w:lang w:eastAsia="pt-BR"/>
        </w:rPr>
        <w:t xml:space="preserve">Considerando a quantidade de requisitos a serem demonstrados, cada um dos quais é crucial para avaliar a </w:t>
      </w:r>
      <w:r w:rsidR="007C2475" w:rsidRPr="009A074F">
        <w:rPr>
          <w:rFonts w:ascii="Arial" w:eastAsia="Times New Roman" w:hAnsi="Arial" w:cs="Arial"/>
          <w:color w:val="000000"/>
          <w:lang w:eastAsia="pt-BR"/>
        </w:rPr>
        <w:t>conformação</w:t>
      </w:r>
      <w:r w:rsidR="007F0F9F" w:rsidRPr="009A074F">
        <w:rPr>
          <w:rFonts w:ascii="Arial" w:eastAsia="Times New Roman" w:hAnsi="Arial" w:cs="Arial"/>
          <w:color w:val="000000"/>
          <w:lang w:eastAsia="pt-BR"/>
        </w:rPr>
        <w:t xml:space="preserve"> da solução proposta, o tempo disponível para a demonstração de cada requisito é de </w:t>
      </w:r>
      <w:r w:rsidR="00415055" w:rsidRPr="009A074F">
        <w:rPr>
          <w:rFonts w:ascii="Arial" w:eastAsia="Times New Roman" w:hAnsi="Arial" w:cs="Arial"/>
          <w:color w:val="000000"/>
          <w:lang w:eastAsia="pt-BR"/>
        </w:rPr>
        <w:t>pouc</w:t>
      </w:r>
      <w:r w:rsidR="00345D37" w:rsidRPr="009A074F">
        <w:rPr>
          <w:rFonts w:ascii="Arial" w:eastAsia="Times New Roman" w:hAnsi="Arial" w:cs="Arial"/>
          <w:color w:val="000000"/>
          <w:lang w:eastAsia="pt-BR"/>
        </w:rPr>
        <w:t xml:space="preserve">o mais </w:t>
      </w:r>
      <w:r w:rsidR="007C2475" w:rsidRPr="009A074F">
        <w:rPr>
          <w:rFonts w:ascii="Arial" w:eastAsia="Times New Roman" w:hAnsi="Arial" w:cs="Arial"/>
          <w:color w:val="000000"/>
          <w:lang w:eastAsia="pt-BR"/>
        </w:rPr>
        <w:t>de 15 (quinze) minutos, período</w:t>
      </w:r>
      <w:r w:rsidR="007F0F9F" w:rsidRPr="009A074F">
        <w:rPr>
          <w:rFonts w:ascii="Arial" w:eastAsia="Times New Roman" w:hAnsi="Arial" w:cs="Arial"/>
          <w:color w:val="000000"/>
          <w:lang w:eastAsia="pt-BR"/>
        </w:rPr>
        <w:t xml:space="preserve"> insuficiente para a execução adequada das funcionalidades exigidas. Demonstrar 71 requisitos em tão pouco tempo compromete a qualidade da avaliação, uma vez que os detalhes e nuances de cada funcionalidade não poderão ser satisfatoriamente abordados.</w:t>
      </w:r>
    </w:p>
    <w:p w:rsidR="007F0F9F" w:rsidRPr="009A074F" w:rsidRDefault="007F0F9F" w:rsidP="00B14E49">
      <w:pPr>
        <w:spacing w:after="0" w:line="360" w:lineRule="auto"/>
        <w:ind w:right="-143"/>
        <w:jc w:val="both"/>
        <w:rPr>
          <w:rFonts w:ascii="Arial" w:eastAsia="Times New Roman" w:hAnsi="Arial" w:cs="Arial"/>
          <w:color w:val="000000"/>
          <w:lang w:eastAsia="pt-BR"/>
        </w:rPr>
      </w:pPr>
    </w:p>
    <w:p w:rsidR="007F0F9F" w:rsidRPr="009A074F" w:rsidRDefault="007F0F9F" w:rsidP="00B14E49">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t xml:space="preserve">É importante frisar que, durante a execução da PoC, há a possibilidade de aprofundamento em relação aos requisitos demonstrados e formulação de questionamentos pelos avaliadores. Esses momentos de interação são essenciais para esclarecer dúvidas e garantir que todas as funcionalidades sejam compreendidas em sua totalidade. Com um prazo tão restrito, essa troca de informações fica prejudicada, podendo comprometer o processo de avaliação. </w:t>
      </w:r>
    </w:p>
    <w:p w:rsidR="007F0F9F" w:rsidRPr="009A074F" w:rsidRDefault="007F0F9F" w:rsidP="00B14E49">
      <w:pPr>
        <w:spacing w:after="0" w:line="360" w:lineRule="auto"/>
        <w:ind w:right="-143"/>
        <w:jc w:val="both"/>
        <w:rPr>
          <w:rFonts w:ascii="Arial" w:eastAsia="Times New Roman" w:hAnsi="Arial" w:cs="Arial"/>
          <w:color w:val="000000"/>
          <w:lang w:eastAsia="pt-BR"/>
        </w:rPr>
      </w:pPr>
    </w:p>
    <w:p w:rsidR="00BF3095" w:rsidRPr="009A074F" w:rsidRDefault="007F0F9F" w:rsidP="00BF3095">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007C2475" w:rsidRPr="009A074F">
        <w:rPr>
          <w:rFonts w:ascii="Arial" w:eastAsia="Times New Roman" w:hAnsi="Arial" w:cs="Arial"/>
          <w:color w:val="000000"/>
          <w:lang w:eastAsia="pt-BR"/>
        </w:rPr>
        <w:t>Para assegurar uma demonstração mais completa e detalhada de cada requisito, propõe-se a ampliação do tempo de demonstração para 30 (trinta) minutos por requisito</w:t>
      </w:r>
      <w:r w:rsidR="003E09B1" w:rsidRPr="009A074F">
        <w:rPr>
          <w:rFonts w:ascii="Arial" w:eastAsia="Times New Roman" w:hAnsi="Arial" w:cs="Arial"/>
          <w:color w:val="000000"/>
          <w:lang w:eastAsia="pt-BR"/>
        </w:rPr>
        <w:t>, perfazendo 5 (cinco) dias úteis para a finalização da PoC</w:t>
      </w:r>
      <w:r w:rsidR="007C2475" w:rsidRPr="009A074F">
        <w:rPr>
          <w:rFonts w:ascii="Arial" w:eastAsia="Times New Roman" w:hAnsi="Arial" w:cs="Arial"/>
          <w:color w:val="000000"/>
          <w:lang w:eastAsia="pt-BR"/>
        </w:rPr>
        <w:t xml:space="preserve">. Esse ajuste permitirá que cada funcionalidade seja explorada com a profundidade necessária, garantindo uma compreensão plena por parte dos avaliadores e proporcionando uma base mais sólida para a avaliação da solução proposta. </w:t>
      </w:r>
    </w:p>
    <w:p w:rsidR="00BF3095" w:rsidRPr="009A074F" w:rsidRDefault="00BF3095" w:rsidP="00BF3095">
      <w:pPr>
        <w:spacing w:after="0" w:line="360" w:lineRule="auto"/>
        <w:ind w:right="-143"/>
        <w:jc w:val="both"/>
        <w:rPr>
          <w:rFonts w:ascii="Arial" w:eastAsia="Times New Roman" w:hAnsi="Arial" w:cs="Arial"/>
          <w:color w:val="000000"/>
          <w:lang w:eastAsia="pt-BR"/>
        </w:rPr>
      </w:pPr>
    </w:p>
    <w:p w:rsidR="00BF3095" w:rsidRPr="009A074F" w:rsidRDefault="00BF3095" w:rsidP="00BF3095">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00415055" w:rsidRPr="009A074F">
        <w:rPr>
          <w:rFonts w:ascii="Arial" w:eastAsia="Times New Roman" w:hAnsi="Arial" w:cs="Arial"/>
          <w:color w:val="000000"/>
          <w:lang w:eastAsia="pt-BR"/>
        </w:rPr>
        <w:t>Por conseguinte</w:t>
      </w:r>
      <w:r w:rsidR="00345D37" w:rsidRPr="009A074F">
        <w:rPr>
          <w:rFonts w:ascii="Arial" w:eastAsia="Times New Roman" w:hAnsi="Arial" w:cs="Arial"/>
          <w:color w:val="000000"/>
          <w:lang w:eastAsia="pt-BR"/>
        </w:rPr>
        <w:t>, um</w:t>
      </w:r>
      <w:r w:rsidR="007C2475" w:rsidRPr="009A074F">
        <w:rPr>
          <w:rFonts w:ascii="Arial" w:eastAsia="Times New Roman" w:hAnsi="Arial" w:cs="Arial"/>
          <w:color w:val="000000"/>
          <w:lang w:eastAsia="pt-BR"/>
        </w:rPr>
        <w:t xml:space="preserve"> período mais extenso de demonstração</w:t>
      </w:r>
      <w:r w:rsidRPr="009A074F">
        <w:rPr>
          <w:rFonts w:ascii="Arial" w:eastAsia="Times New Roman" w:hAnsi="Arial" w:cs="Arial"/>
          <w:color w:val="000000"/>
          <w:lang w:eastAsia="pt-BR"/>
        </w:rPr>
        <w:t xml:space="preserve"> abrangerá a introdução do requisito, sua efetiva demonstração e </w:t>
      </w:r>
      <w:r w:rsidR="007C2475" w:rsidRPr="009A074F">
        <w:rPr>
          <w:rFonts w:ascii="Arial" w:eastAsia="Times New Roman" w:hAnsi="Arial" w:cs="Arial"/>
          <w:color w:val="000000"/>
          <w:lang w:eastAsia="pt-BR"/>
        </w:rPr>
        <w:t>a troca de informações, permitindo que questionamentos sejam respondidos de forma adequada e que eventuais dúvidas sejam sanadas, r</w:t>
      </w:r>
      <w:r w:rsidR="003E09B1" w:rsidRPr="009A074F">
        <w:rPr>
          <w:rFonts w:ascii="Arial" w:eastAsia="Times New Roman" w:hAnsi="Arial" w:cs="Arial"/>
          <w:color w:val="000000"/>
          <w:lang w:eastAsia="pt-BR"/>
        </w:rPr>
        <w:t xml:space="preserve">esultando em uma avaliação mais </w:t>
      </w:r>
      <w:r w:rsidR="007C2475" w:rsidRPr="009A074F">
        <w:rPr>
          <w:rFonts w:ascii="Arial" w:eastAsia="Times New Roman" w:hAnsi="Arial" w:cs="Arial"/>
          <w:color w:val="000000"/>
          <w:lang w:eastAsia="pt-BR"/>
        </w:rPr>
        <w:t>precisa.</w:t>
      </w:r>
      <w:r w:rsidRPr="009A074F">
        <w:rPr>
          <w:rFonts w:ascii="Arial" w:eastAsia="Times New Roman" w:hAnsi="Arial" w:cs="Arial"/>
          <w:color w:val="000000"/>
          <w:lang w:eastAsia="pt-BR"/>
        </w:rPr>
        <w:t xml:space="preserve"> Abaixo a exemplificação do quanto exposto:</w:t>
      </w:r>
    </w:p>
    <w:p w:rsidR="00BF3095" w:rsidRPr="009A074F" w:rsidRDefault="00BF3095" w:rsidP="00BF3095">
      <w:pPr>
        <w:spacing w:after="0" w:line="360" w:lineRule="auto"/>
        <w:ind w:right="-143"/>
        <w:jc w:val="both"/>
        <w:rPr>
          <w:rFonts w:ascii="Arial" w:eastAsia="Times New Roman" w:hAnsi="Arial" w:cs="Arial"/>
          <w:color w:val="000000"/>
          <w:lang w:eastAsia="pt-BR"/>
        </w:rPr>
      </w:pPr>
    </w:p>
    <w:p w:rsidR="009A074F" w:rsidRPr="009A074F" w:rsidRDefault="009A074F" w:rsidP="009A074F">
      <w:pPr>
        <w:spacing w:line="360" w:lineRule="auto"/>
        <w:ind w:left="2835"/>
        <w:jc w:val="both"/>
        <w:rPr>
          <w:rFonts w:ascii="Arial" w:eastAsia="Times New Roman" w:hAnsi="Arial" w:cs="Arial"/>
          <w:lang w:eastAsia="pt-BR"/>
        </w:rPr>
      </w:pPr>
      <w:r w:rsidRPr="009A074F">
        <w:rPr>
          <w:rFonts w:ascii="Arial" w:eastAsia="Times New Roman" w:hAnsi="Arial" w:cs="Arial"/>
          <w:b/>
          <w:color w:val="000000"/>
          <w:lang w:eastAsia="pt-BR"/>
        </w:rPr>
        <w:lastRenderedPageBreak/>
        <w:t xml:space="preserve"> </w:t>
      </w:r>
      <w:r w:rsidRPr="009A074F">
        <w:rPr>
          <w:rFonts w:ascii="Arial" w:eastAsia="Times New Roman" w:hAnsi="Arial" w:cs="Arial"/>
          <w:b/>
          <w:bCs/>
          <w:lang w:eastAsia="pt-BR"/>
        </w:rPr>
        <w:t>Introdução do Requisito</w:t>
      </w:r>
      <w:r w:rsidRPr="009A074F">
        <w:rPr>
          <w:rFonts w:ascii="Arial" w:eastAsia="Times New Roman" w:hAnsi="Arial" w:cs="Arial"/>
          <w:lang w:eastAsia="pt-BR"/>
        </w:rPr>
        <w:t>: Explicar o que será demonstrado e sua importância no contexto geral da solução (2-5 minutos).</w:t>
      </w:r>
    </w:p>
    <w:p w:rsidR="009A074F" w:rsidRPr="009A074F" w:rsidRDefault="009A074F" w:rsidP="009A074F">
      <w:pPr>
        <w:spacing w:after="0" w:line="360" w:lineRule="auto"/>
        <w:ind w:left="2835"/>
        <w:jc w:val="both"/>
        <w:rPr>
          <w:rFonts w:ascii="Arial" w:eastAsia="Times New Roman" w:hAnsi="Arial" w:cs="Arial"/>
          <w:lang w:eastAsia="pt-BR"/>
        </w:rPr>
      </w:pPr>
      <w:r w:rsidRPr="009A074F">
        <w:rPr>
          <w:rFonts w:ascii="Arial" w:eastAsia="Times New Roman" w:hAnsi="Arial" w:cs="Arial"/>
          <w:b/>
          <w:bCs/>
          <w:lang w:eastAsia="pt-BR"/>
        </w:rPr>
        <w:t>Demonstração</w:t>
      </w:r>
      <w:r w:rsidRPr="009A074F">
        <w:rPr>
          <w:rFonts w:ascii="Arial" w:eastAsia="Times New Roman" w:hAnsi="Arial" w:cs="Arial"/>
          <w:lang w:eastAsia="pt-BR"/>
        </w:rPr>
        <w:t>: Mostrar a funcionalidade em ação, evidenciando como atende ao requisito especificado (10-15 minutos).</w:t>
      </w:r>
    </w:p>
    <w:p w:rsidR="009A074F" w:rsidRPr="009A074F" w:rsidRDefault="009A074F" w:rsidP="009A074F">
      <w:pPr>
        <w:spacing w:after="0" w:line="360" w:lineRule="auto"/>
        <w:ind w:left="2835" w:right="-143"/>
        <w:jc w:val="both"/>
        <w:rPr>
          <w:rFonts w:ascii="Arial" w:eastAsia="Times New Roman" w:hAnsi="Arial" w:cs="Arial"/>
          <w:color w:val="000000"/>
          <w:lang w:eastAsia="pt-BR"/>
        </w:rPr>
      </w:pPr>
      <w:r w:rsidRPr="009A074F">
        <w:rPr>
          <w:rFonts w:ascii="Arial" w:eastAsia="Times New Roman" w:hAnsi="Arial" w:cs="Arial"/>
          <w:b/>
          <w:bCs/>
          <w:lang w:eastAsia="pt-BR"/>
        </w:rPr>
        <w:t>Interação e Questionamentos</w:t>
      </w:r>
      <w:r w:rsidRPr="009A074F">
        <w:rPr>
          <w:rFonts w:ascii="Arial" w:eastAsia="Times New Roman" w:hAnsi="Arial" w:cs="Arial"/>
          <w:lang w:eastAsia="pt-BR"/>
        </w:rPr>
        <w:t>: Responder a perguntas dos avaliadores, discutir detalhes técnicos e operacionais, e abordar qualquer aspecto específico que necessite de maior esclarecimento (10-15 minutos).</w:t>
      </w:r>
    </w:p>
    <w:p w:rsidR="003128AF" w:rsidRPr="009A074F" w:rsidRDefault="00BF3095" w:rsidP="003128AF">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p>
    <w:p w:rsidR="00345D37" w:rsidRPr="009A074F" w:rsidRDefault="003128AF" w:rsidP="003128AF">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Em conclusão, aplicando os princípios da razoabilidade e proporcionalidade, é evidente que os prazos originalmente estabelecidos são insuficientes para uma preparação e demonstração adequadas. A ampliação dos prazos propostos é essencial para garantir um processo de licitação em observância aos ditames legais e aos princípios constitucionais que regem</w:t>
      </w:r>
      <w:r w:rsidRPr="009A074F">
        <w:rPr>
          <w:rFonts w:ascii="Arial" w:eastAsia="Times New Roman" w:hAnsi="Arial" w:cs="Arial"/>
          <w:color w:val="000000"/>
          <w:lang w:eastAsia="pt-BR"/>
        </w:rPr>
        <w:t xml:space="preserve"> a Administração P</w:t>
      </w:r>
      <w:r w:rsidRPr="009A074F">
        <w:rPr>
          <w:rFonts w:ascii="Arial" w:eastAsia="Times New Roman" w:hAnsi="Arial" w:cs="Arial"/>
          <w:color w:val="000000"/>
          <w:lang w:eastAsia="pt-BR"/>
        </w:rPr>
        <w:t>ública, assegurando, assim, a eficiência, a transparência e a equidade na seleção da melhor proposta</w:t>
      </w:r>
      <w:r w:rsidRPr="009A074F">
        <w:rPr>
          <w:rFonts w:ascii="Arial" w:eastAsia="Times New Roman" w:hAnsi="Arial" w:cs="Arial"/>
          <w:color w:val="000000"/>
          <w:lang w:eastAsia="pt-BR"/>
        </w:rPr>
        <w:t xml:space="preserve">, conforme será visto. </w:t>
      </w:r>
    </w:p>
    <w:p w:rsidR="003128AF" w:rsidRPr="009A074F" w:rsidRDefault="003128AF" w:rsidP="003128AF">
      <w:pPr>
        <w:spacing w:after="0" w:line="360" w:lineRule="auto"/>
        <w:ind w:right="-143"/>
        <w:jc w:val="both"/>
        <w:rPr>
          <w:rFonts w:ascii="Arial" w:eastAsia="Times New Roman" w:hAnsi="Arial" w:cs="Arial"/>
          <w:color w:val="000000"/>
          <w:lang w:eastAsia="pt-BR"/>
        </w:rPr>
      </w:pPr>
    </w:p>
    <w:p w:rsidR="003128AF" w:rsidRPr="009A074F" w:rsidRDefault="003128AF" w:rsidP="003128AF">
      <w:pPr>
        <w:spacing w:after="0" w:line="360" w:lineRule="auto"/>
        <w:ind w:right="-143"/>
        <w:jc w:val="both"/>
        <w:rPr>
          <w:rFonts w:ascii="Arial" w:eastAsia="Times New Roman" w:hAnsi="Arial" w:cs="Arial"/>
          <w:b/>
          <w:color w:val="000000"/>
          <w:lang w:eastAsia="pt-BR"/>
        </w:rPr>
      </w:pPr>
      <w:r w:rsidRPr="009A074F">
        <w:rPr>
          <w:rFonts w:ascii="Arial" w:eastAsia="Times New Roman" w:hAnsi="Arial" w:cs="Arial"/>
          <w:b/>
          <w:color w:val="000000"/>
          <w:lang w:eastAsia="pt-BR"/>
        </w:rPr>
        <w:t xml:space="preserve">3. DA </w:t>
      </w:r>
      <w:r w:rsidR="00B47110" w:rsidRPr="009A074F">
        <w:rPr>
          <w:rFonts w:ascii="Arial" w:eastAsia="Times New Roman" w:hAnsi="Arial" w:cs="Arial"/>
          <w:b/>
          <w:color w:val="000000"/>
          <w:lang w:eastAsia="pt-BR"/>
        </w:rPr>
        <w:t>INCIDÊNCIA</w:t>
      </w:r>
      <w:r w:rsidRPr="009A074F">
        <w:rPr>
          <w:rFonts w:ascii="Arial" w:eastAsia="Times New Roman" w:hAnsi="Arial" w:cs="Arial"/>
          <w:b/>
          <w:color w:val="000000"/>
          <w:lang w:eastAsia="pt-BR"/>
        </w:rPr>
        <w:t xml:space="preserve"> DOS PRINCÍPIOS DA RAZOABILIDADE E PROPORCIONALIDADE</w:t>
      </w:r>
    </w:p>
    <w:p w:rsidR="003128AF" w:rsidRPr="009A074F" w:rsidRDefault="003128AF" w:rsidP="003128AF">
      <w:pPr>
        <w:spacing w:after="0" w:line="360" w:lineRule="auto"/>
        <w:ind w:right="-143"/>
        <w:jc w:val="both"/>
        <w:rPr>
          <w:rFonts w:ascii="Arial" w:eastAsia="Times New Roman" w:hAnsi="Arial" w:cs="Arial"/>
          <w:color w:val="000000"/>
          <w:lang w:eastAsia="pt-BR"/>
        </w:rPr>
      </w:pPr>
    </w:p>
    <w:p w:rsidR="00692295" w:rsidRPr="009A074F" w:rsidRDefault="00554D2D" w:rsidP="00692295">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t>Conforme antecipado,</w:t>
      </w:r>
      <w:r w:rsidR="00832679" w:rsidRPr="009A074F">
        <w:rPr>
          <w:rFonts w:ascii="Arial" w:eastAsia="Times New Roman" w:hAnsi="Arial" w:cs="Arial"/>
          <w:color w:val="000000"/>
          <w:lang w:eastAsia="pt-BR"/>
        </w:rPr>
        <w:t xml:space="preserve"> em atenção aos princípios da proporcionalidade e razoabilidade,</w:t>
      </w:r>
      <w:r w:rsidRPr="009A074F">
        <w:rPr>
          <w:rFonts w:ascii="Arial" w:eastAsia="Times New Roman" w:hAnsi="Arial" w:cs="Arial"/>
          <w:color w:val="000000"/>
          <w:lang w:eastAsia="pt-BR"/>
        </w:rPr>
        <w:t xml:space="preserve"> </w:t>
      </w:r>
      <w:r w:rsidR="00A43CF3" w:rsidRPr="009A074F">
        <w:rPr>
          <w:rFonts w:ascii="Arial" w:eastAsia="Times New Roman" w:hAnsi="Arial" w:cs="Arial"/>
          <w:color w:val="000000"/>
          <w:lang w:eastAsia="pt-BR"/>
        </w:rPr>
        <w:t xml:space="preserve">os prazos praticados por esta Administração </w:t>
      </w:r>
      <w:r w:rsidR="00832679" w:rsidRPr="009A074F">
        <w:rPr>
          <w:rFonts w:ascii="Arial" w:eastAsia="Times New Roman" w:hAnsi="Arial" w:cs="Arial"/>
          <w:color w:val="000000"/>
          <w:lang w:eastAsia="pt-BR"/>
        </w:rPr>
        <w:t>necessitam de adequação.</w:t>
      </w:r>
      <w:r w:rsidR="00692295" w:rsidRPr="009A074F">
        <w:rPr>
          <w:rFonts w:ascii="Arial" w:eastAsia="Times New Roman" w:hAnsi="Arial" w:cs="Arial"/>
          <w:color w:val="000000"/>
          <w:lang w:eastAsia="pt-BR"/>
        </w:rPr>
        <w:t xml:space="preserve"> </w:t>
      </w:r>
      <w:r w:rsidR="00692295" w:rsidRPr="009A074F">
        <w:rPr>
          <w:rFonts w:ascii="Arial" w:eastAsia="Times New Roman" w:hAnsi="Arial" w:cs="Arial"/>
          <w:color w:val="000000"/>
          <w:lang w:eastAsia="pt-BR"/>
        </w:rPr>
        <w:t>Não por outro motivo, a Lei 14.133/2021, incidente no presente processo licitatório, estabelece que a Administração deve se guiar pelos princípios sob análise:</w:t>
      </w:r>
    </w:p>
    <w:p w:rsidR="00692295" w:rsidRPr="009A074F" w:rsidRDefault="00692295" w:rsidP="00692295">
      <w:pPr>
        <w:spacing w:after="0" w:line="360" w:lineRule="auto"/>
        <w:ind w:right="-143"/>
        <w:jc w:val="both"/>
        <w:rPr>
          <w:rFonts w:ascii="Arial" w:eastAsia="Times New Roman" w:hAnsi="Arial" w:cs="Arial"/>
          <w:color w:val="000000"/>
          <w:lang w:eastAsia="pt-BR"/>
        </w:rPr>
      </w:pPr>
    </w:p>
    <w:p w:rsidR="007F0F9F" w:rsidRPr="009A074F" w:rsidRDefault="00692295" w:rsidP="00692295">
      <w:pPr>
        <w:spacing w:after="0" w:line="360" w:lineRule="auto"/>
        <w:ind w:left="2835" w:right="-143"/>
        <w:jc w:val="both"/>
        <w:rPr>
          <w:rFonts w:ascii="Arial" w:eastAsia="Times New Roman" w:hAnsi="Arial" w:cs="Arial"/>
          <w:color w:val="000000"/>
          <w:lang w:eastAsia="pt-BR"/>
        </w:rPr>
      </w:pPr>
      <w:r w:rsidRPr="009A074F">
        <w:rPr>
          <w:rFonts w:ascii="Arial" w:eastAsia="Times New Roman" w:hAnsi="Arial" w:cs="Arial"/>
          <w:color w:val="000000"/>
          <w:lang w:eastAsia="pt-BR"/>
        </w:rPr>
        <w:t xml:space="preserve">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w:t>
      </w:r>
      <w:r w:rsidRPr="009A074F">
        <w:rPr>
          <w:rFonts w:ascii="Arial" w:eastAsia="Times New Roman" w:hAnsi="Arial" w:cs="Arial"/>
          <w:color w:val="000000"/>
          <w:lang w:eastAsia="pt-BR"/>
        </w:rPr>
        <w:lastRenderedPageBreak/>
        <w:t>desenvolvimento nacional sustentável, assim como as disposições do Decreto-Lei nº 4.657, de 4 de setembro de 1942 (Lei de Introdução às Normas do Direito Brasileiro).</w:t>
      </w:r>
    </w:p>
    <w:p w:rsidR="00832679" w:rsidRPr="009A074F" w:rsidRDefault="00832679" w:rsidP="00B14E49">
      <w:pPr>
        <w:spacing w:after="0" w:line="360" w:lineRule="auto"/>
        <w:ind w:right="-143"/>
        <w:jc w:val="both"/>
        <w:rPr>
          <w:rFonts w:ascii="Arial" w:eastAsia="Times New Roman" w:hAnsi="Arial" w:cs="Arial"/>
          <w:color w:val="000000"/>
          <w:lang w:eastAsia="pt-BR"/>
        </w:rPr>
      </w:pPr>
    </w:p>
    <w:p w:rsidR="00832679" w:rsidRPr="009A074F" w:rsidRDefault="00832679" w:rsidP="00B14E49">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00692295" w:rsidRPr="009A074F">
        <w:rPr>
          <w:rFonts w:ascii="Arial" w:eastAsia="Times New Roman" w:hAnsi="Arial" w:cs="Arial"/>
          <w:color w:val="000000"/>
          <w:lang w:eastAsia="pt-BR"/>
        </w:rPr>
        <w:t>Assim, o</w:t>
      </w:r>
      <w:r w:rsidRPr="009A074F">
        <w:rPr>
          <w:rFonts w:ascii="Arial" w:eastAsia="Times New Roman" w:hAnsi="Arial" w:cs="Arial"/>
          <w:color w:val="000000"/>
          <w:lang w:eastAsia="pt-BR"/>
        </w:rPr>
        <w:t xml:space="preserve"> princípio da proporcionalidade exige que as medidas adotadas pela Administração Pública sejam adequadas, necessárias e proporcionais em relação aos objetivos pretendidos. No contexto do processo licitatório, isso significa que os prazos concedidos para a preparação e demonstração </w:t>
      </w:r>
      <w:r w:rsidR="00731748" w:rsidRPr="009A074F">
        <w:rPr>
          <w:rFonts w:ascii="Arial" w:eastAsia="Times New Roman" w:hAnsi="Arial" w:cs="Arial"/>
          <w:color w:val="000000"/>
          <w:lang w:eastAsia="pt-BR"/>
        </w:rPr>
        <w:t>da PoC</w:t>
      </w:r>
      <w:r w:rsidRPr="009A074F">
        <w:rPr>
          <w:rFonts w:ascii="Arial" w:eastAsia="Times New Roman" w:hAnsi="Arial" w:cs="Arial"/>
          <w:color w:val="000000"/>
          <w:lang w:eastAsia="pt-BR"/>
        </w:rPr>
        <w:t xml:space="preserve"> devem ser suficientes para que os licitantes possam atender plenamente às exigências do Edital. </w:t>
      </w:r>
    </w:p>
    <w:p w:rsidR="00832679" w:rsidRPr="009A074F" w:rsidRDefault="00832679" w:rsidP="00B14E49">
      <w:pPr>
        <w:spacing w:after="0" w:line="360" w:lineRule="auto"/>
        <w:ind w:right="-143"/>
        <w:jc w:val="both"/>
        <w:rPr>
          <w:rFonts w:ascii="Arial" w:eastAsia="Times New Roman" w:hAnsi="Arial" w:cs="Arial"/>
          <w:color w:val="000000"/>
          <w:lang w:eastAsia="pt-BR"/>
        </w:rPr>
      </w:pPr>
    </w:p>
    <w:p w:rsidR="002F6909" w:rsidRPr="009A074F" w:rsidRDefault="00832679" w:rsidP="00692295">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t xml:space="preserve">Por sua vez, o princípio da razoabilidade </w:t>
      </w:r>
      <w:r w:rsidR="00731748" w:rsidRPr="009A074F">
        <w:rPr>
          <w:rFonts w:ascii="Arial" w:eastAsia="Times New Roman" w:hAnsi="Arial" w:cs="Arial"/>
          <w:color w:val="000000"/>
          <w:lang w:eastAsia="pt-BR"/>
        </w:rPr>
        <w:t>determina</w:t>
      </w:r>
      <w:r w:rsidRPr="009A074F">
        <w:rPr>
          <w:rFonts w:ascii="Arial" w:eastAsia="Times New Roman" w:hAnsi="Arial" w:cs="Arial"/>
          <w:color w:val="000000"/>
          <w:lang w:eastAsia="pt-BR"/>
        </w:rPr>
        <w:t xml:space="preserve"> que os atos administrativos sejam compatíveis com a lógica e o senso comum. </w:t>
      </w:r>
      <w:r w:rsidR="00B47110" w:rsidRPr="009A074F">
        <w:rPr>
          <w:rFonts w:ascii="Arial" w:eastAsia="Times New Roman" w:hAnsi="Arial" w:cs="Arial"/>
          <w:color w:val="000000"/>
          <w:lang w:eastAsia="pt-BR"/>
        </w:rPr>
        <w:t>Aplicada</w:t>
      </w:r>
      <w:r w:rsidRPr="009A074F">
        <w:rPr>
          <w:rFonts w:ascii="Arial" w:eastAsia="Times New Roman" w:hAnsi="Arial" w:cs="Arial"/>
          <w:color w:val="000000"/>
          <w:lang w:eastAsia="pt-BR"/>
        </w:rPr>
        <w:t xml:space="preserve"> ao processo licitatório, a normativa em referência impõe que os prazos sejam realistas e praticáveis dentro das limitações operacionais dos licitantes, sob pena de restrição indevida à comp</w:t>
      </w:r>
      <w:r w:rsidR="002F6909" w:rsidRPr="009A074F">
        <w:rPr>
          <w:rFonts w:ascii="Arial" w:eastAsia="Times New Roman" w:hAnsi="Arial" w:cs="Arial"/>
          <w:color w:val="000000"/>
          <w:lang w:eastAsia="pt-BR"/>
        </w:rPr>
        <w:t>etitividade.</w:t>
      </w:r>
    </w:p>
    <w:p w:rsidR="00F50DA2" w:rsidRPr="009A074F" w:rsidRDefault="00F50DA2" w:rsidP="00B14E49">
      <w:pPr>
        <w:spacing w:after="0" w:line="360" w:lineRule="auto"/>
        <w:ind w:right="-143"/>
        <w:jc w:val="both"/>
        <w:rPr>
          <w:rFonts w:ascii="Arial" w:eastAsia="Times New Roman" w:hAnsi="Arial" w:cs="Arial"/>
          <w:color w:val="000000"/>
          <w:lang w:eastAsia="pt-BR"/>
        </w:rPr>
      </w:pPr>
    </w:p>
    <w:p w:rsidR="007F0F9F" w:rsidRPr="009A074F" w:rsidRDefault="00731748" w:rsidP="00B14E49">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r>
      <w:r w:rsidR="00583E01" w:rsidRPr="009A074F">
        <w:rPr>
          <w:rFonts w:ascii="Arial" w:eastAsia="Times New Roman" w:hAnsi="Arial" w:cs="Arial"/>
          <w:color w:val="000000"/>
          <w:lang w:eastAsia="pt-BR"/>
        </w:rPr>
        <w:t>A</w:t>
      </w:r>
      <w:r w:rsidR="00692295" w:rsidRPr="009A074F">
        <w:rPr>
          <w:rFonts w:ascii="Arial" w:eastAsia="Times New Roman" w:hAnsi="Arial" w:cs="Arial"/>
          <w:color w:val="000000"/>
          <w:lang w:eastAsia="pt-BR"/>
        </w:rPr>
        <w:t xml:space="preserve"> jurisprudência se manifesta no sentido de que </w:t>
      </w:r>
      <w:r w:rsidR="00583E01" w:rsidRPr="009A074F">
        <w:rPr>
          <w:rFonts w:ascii="Arial" w:eastAsia="Times New Roman" w:hAnsi="Arial" w:cs="Arial"/>
          <w:color w:val="000000"/>
          <w:lang w:eastAsia="pt-BR"/>
        </w:rPr>
        <w:t xml:space="preserve">os prazos estabelecidos para a PoC </w:t>
      </w:r>
      <w:r w:rsidR="00692295" w:rsidRPr="009A074F">
        <w:rPr>
          <w:rFonts w:ascii="Arial" w:eastAsia="Times New Roman" w:hAnsi="Arial" w:cs="Arial"/>
          <w:color w:val="000000"/>
          <w:lang w:eastAsia="pt-BR"/>
        </w:rPr>
        <w:t>devem estar em compasso com a magnitude do projeto a ser executado e compatibilizados com as exigências do instrumento convocatório</w:t>
      </w:r>
      <w:r w:rsidR="000442C7" w:rsidRPr="009A074F">
        <w:rPr>
          <w:rFonts w:ascii="Arial" w:eastAsia="Times New Roman" w:hAnsi="Arial" w:cs="Arial"/>
          <w:color w:val="000000"/>
          <w:lang w:eastAsia="pt-BR"/>
        </w:rPr>
        <w:t xml:space="preserve">. </w:t>
      </w:r>
      <w:r w:rsidR="000442C7" w:rsidRPr="009A074F">
        <w:rPr>
          <w:rFonts w:ascii="Arial" w:eastAsia="Times New Roman" w:hAnsi="Arial" w:cs="Arial"/>
          <w:color w:val="000000"/>
          <w:lang w:eastAsia="pt-BR"/>
        </w:rPr>
        <w:t xml:space="preserve">No presente caso, a demonstração de 71 requisitos deixa em evidência a complexidade do </w:t>
      </w:r>
      <w:r w:rsidR="00583E01" w:rsidRPr="009A074F">
        <w:rPr>
          <w:rFonts w:ascii="Arial" w:eastAsia="Times New Roman" w:hAnsi="Arial" w:cs="Arial"/>
          <w:color w:val="000000"/>
          <w:lang w:eastAsia="pt-BR"/>
        </w:rPr>
        <w:t>escopo a ser contratado</w:t>
      </w:r>
      <w:r w:rsidR="000442C7" w:rsidRPr="009A074F">
        <w:rPr>
          <w:rFonts w:ascii="Arial" w:eastAsia="Times New Roman" w:hAnsi="Arial" w:cs="Arial"/>
          <w:color w:val="000000"/>
          <w:lang w:eastAsia="pt-BR"/>
        </w:rPr>
        <w:t xml:space="preserve"> e a necessidade de reavaliação, por parte desta Administração</w:t>
      </w:r>
      <w:r w:rsidR="000442C7" w:rsidRPr="009A074F">
        <w:rPr>
          <w:rFonts w:ascii="Arial" w:eastAsia="Times New Roman" w:hAnsi="Arial" w:cs="Arial"/>
          <w:color w:val="000000"/>
          <w:lang w:eastAsia="pt-BR"/>
        </w:rPr>
        <w:t xml:space="preserve">, dos prazos </w:t>
      </w:r>
      <w:r w:rsidR="002F6909" w:rsidRPr="009A074F">
        <w:rPr>
          <w:rFonts w:ascii="Arial" w:eastAsia="Times New Roman" w:hAnsi="Arial" w:cs="Arial"/>
          <w:color w:val="000000"/>
          <w:lang w:eastAsia="pt-BR"/>
        </w:rPr>
        <w:t>estabelecidos</w:t>
      </w:r>
      <w:r w:rsidR="000442C7" w:rsidRPr="009A074F">
        <w:rPr>
          <w:rFonts w:ascii="Arial" w:eastAsia="Times New Roman" w:hAnsi="Arial" w:cs="Arial"/>
          <w:color w:val="000000"/>
          <w:lang w:eastAsia="pt-BR"/>
        </w:rPr>
        <w:t>:</w:t>
      </w:r>
    </w:p>
    <w:p w:rsidR="00731748" w:rsidRPr="009A074F" w:rsidRDefault="00731748" w:rsidP="00B14E49">
      <w:pPr>
        <w:spacing w:after="0" w:line="360" w:lineRule="auto"/>
        <w:ind w:right="-143"/>
        <w:jc w:val="both"/>
        <w:rPr>
          <w:rFonts w:ascii="Arial" w:eastAsia="Times New Roman" w:hAnsi="Arial" w:cs="Arial"/>
          <w:color w:val="000000"/>
          <w:lang w:eastAsia="pt-BR"/>
        </w:rPr>
      </w:pPr>
    </w:p>
    <w:p w:rsidR="002F6909" w:rsidRPr="009A074F" w:rsidRDefault="00731748" w:rsidP="00731748">
      <w:pPr>
        <w:spacing w:after="0" w:line="360" w:lineRule="auto"/>
        <w:ind w:left="2835" w:right="-143"/>
        <w:jc w:val="both"/>
        <w:rPr>
          <w:rFonts w:ascii="Arial" w:eastAsia="Times New Roman" w:hAnsi="Arial" w:cs="Arial"/>
          <w:color w:val="000000"/>
          <w:lang w:eastAsia="pt-BR"/>
        </w:rPr>
      </w:pPr>
      <w:r w:rsidRPr="009A074F">
        <w:rPr>
          <w:rFonts w:ascii="Arial" w:eastAsia="Times New Roman" w:hAnsi="Arial" w:cs="Arial"/>
          <w:color w:val="000000"/>
          <w:lang w:eastAsia="pt-BR"/>
        </w:rPr>
        <w:t>REEXAME NECESSÁRIO. MANDADO DE SEGURANÇA. ADMINISTRATIVO. LICITAÇÃO. ALEGAÇÃO DA EXIGUIDADE DE PRAZO DE 2 DIAS PARA APRESENTAÇÃO DE AMOSTRAS. DILAÇÃO DE PRAZO PRETENDIDA PELA IMPETRANTE DEFERIDA PARA 10 DIAS. PRINCÍPIO DA RAZOABILIDADE E PROPORCIONALIDADE. SENTENÇA DE CONCESSÃO PARCIAL DA ORDEM MANTIDA. REMESSA DESPROVIDA. A Administração Pública, ao exigir a apresentação de amostras do objeto da licitação, deve conceder aos interessados prazo compatível com as exigências do edital, sob pena de violar os princípios da razoabilidade e da finalidade do processo licitatório.</w:t>
      </w:r>
    </w:p>
    <w:p w:rsidR="002F6909" w:rsidRPr="009A074F" w:rsidRDefault="002F6909" w:rsidP="00731748">
      <w:pPr>
        <w:spacing w:after="0" w:line="360" w:lineRule="auto"/>
        <w:ind w:left="2835" w:right="-143"/>
        <w:jc w:val="both"/>
        <w:rPr>
          <w:rFonts w:ascii="Arial" w:eastAsia="Times New Roman" w:hAnsi="Arial" w:cs="Arial"/>
          <w:color w:val="000000"/>
          <w:lang w:eastAsia="pt-BR"/>
        </w:rPr>
      </w:pPr>
      <w:r w:rsidRPr="009A074F">
        <w:rPr>
          <w:rFonts w:ascii="Arial" w:eastAsia="Times New Roman" w:hAnsi="Arial" w:cs="Arial"/>
          <w:color w:val="000000"/>
          <w:lang w:eastAsia="pt-BR"/>
        </w:rPr>
        <w:lastRenderedPageBreak/>
        <w:t>[...]</w:t>
      </w:r>
    </w:p>
    <w:p w:rsidR="002F6909" w:rsidRPr="009A074F" w:rsidRDefault="002F6909" w:rsidP="00731748">
      <w:pPr>
        <w:spacing w:after="0" w:line="360" w:lineRule="auto"/>
        <w:ind w:left="2835" w:right="-143"/>
        <w:jc w:val="both"/>
        <w:rPr>
          <w:rFonts w:ascii="Arial" w:hAnsi="Arial" w:cs="Arial"/>
        </w:rPr>
      </w:pPr>
      <w:r w:rsidRPr="009A074F">
        <w:rPr>
          <w:rFonts w:ascii="Arial" w:hAnsi="Arial" w:cs="Arial"/>
        </w:rPr>
        <w:t>Para Luís Roberto Barroso (</w:t>
      </w:r>
      <w:r w:rsidRPr="009A074F">
        <w:rPr>
          <w:rFonts w:ascii="Arial" w:hAnsi="Arial" w:cs="Arial"/>
          <w:i/>
          <w:iCs/>
        </w:rPr>
        <w:t>Curso de Direito Constitucional Contemporâneo: os conceitos fundamentais e a construção do novo modelo</w:t>
      </w:r>
      <w:r w:rsidRPr="009A074F">
        <w:rPr>
          <w:rFonts w:ascii="Arial" w:hAnsi="Arial" w:cs="Arial"/>
        </w:rPr>
        <w:t xml:space="preserve">. 3ª ed. São Paulo: Saraiva, 2011, p. 282), a razoabilidade consiste na </w:t>
      </w:r>
      <w:r w:rsidRPr="009A074F">
        <w:rPr>
          <w:rFonts w:ascii="Arial" w:hAnsi="Arial" w:cs="Arial"/>
          <w:i/>
          <w:iCs/>
        </w:rPr>
        <w:t>“adequação entre o meio empregado e o fim perseguido”</w:t>
      </w:r>
      <w:r w:rsidRPr="009A074F">
        <w:rPr>
          <w:rFonts w:ascii="Arial" w:hAnsi="Arial" w:cs="Arial"/>
        </w:rPr>
        <w:t xml:space="preserve"> devendo ser analisada a </w:t>
      </w:r>
      <w:r w:rsidRPr="009A074F">
        <w:rPr>
          <w:rFonts w:ascii="Arial" w:hAnsi="Arial" w:cs="Arial"/>
          <w:i/>
          <w:iCs/>
        </w:rPr>
        <w:t xml:space="preserve">“necessidade ou exigibilidade da medida, que impõe verificar a inexistência de meio menos gravoso para a consecução dos fins visados”. </w:t>
      </w:r>
      <w:r w:rsidRPr="009A074F">
        <w:rPr>
          <w:rFonts w:ascii="Arial" w:hAnsi="Arial" w:cs="Arial"/>
        </w:rPr>
        <w:t xml:space="preserve">A proporcionalidade em sentido estrito, inserida na própria ideia da razoabilidade, </w:t>
      </w:r>
      <w:r w:rsidRPr="009A074F">
        <w:rPr>
          <w:rFonts w:ascii="Arial" w:hAnsi="Arial" w:cs="Arial"/>
          <w:i/>
          <w:iCs/>
        </w:rPr>
        <w:t>“consiste na ponderação entre o ônus imposto e o benefício trazido, para constatar se a medida é legítima”</w:t>
      </w:r>
      <w:r w:rsidRPr="009A074F">
        <w:rPr>
          <w:rFonts w:ascii="Arial" w:hAnsi="Arial" w:cs="Arial"/>
        </w:rPr>
        <w:t>.</w:t>
      </w:r>
      <w:r w:rsidRPr="009A074F">
        <w:rPr>
          <w:rFonts w:ascii="Arial" w:hAnsi="Arial" w:cs="Arial"/>
        </w:rPr>
        <w:t xml:space="preserve"> </w:t>
      </w:r>
    </w:p>
    <w:p w:rsidR="007F0F9F" w:rsidRPr="009A074F" w:rsidRDefault="002F6909" w:rsidP="00731748">
      <w:pPr>
        <w:spacing w:after="0" w:line="360" w:lineRule="auto"/>
        <w:ind w:left="2835" w:right="-143"/>
        <w:jc w:val="both"/>
        <w:rPr>
          <w:rFonts w:ascii="Arial" w:eastAsia="Times New Roman" w:hAnsi="Arial" w:cs="Arial"/>
          <w:color w:val="000000"/>
          <w:lang w:eastAsia="pt-BR"/>
        </w:rPr>
      </w:pPr>
      <w:r w:rsidRPr="009A074F">
        <w:rPr>
          <w:rFonts w:ascii="Arial" w:eastAsia="Times New Roman" w:hAnsi="Arial" w:cs="Arial"/>
          <w:color w:val="000000"/>
          <w:lang w:eastAsia="pt-BR"/>
        </w:rPr>
        <w:t xml:space="preserve">(TJ-SC - MS: 20130621622 Capital 2013.062162-2, Relator: Francisco Oliveira Neto, Data de Julgamento: 29/10/2013, Segunda Câmara de Direito Público). </w:t>
      </w:r>
    </w:p>
    <w:p w:rsidR="002F6909" w:rsidRPr="009A074F" w:rsidRDefault="002F6909" w:rsidP="00731748">
      <w:pPr>
        <w:spacing w:after="0" w:line="360" w:lineRule="auto"/>
        <w:ind w:left="2835" w:right="-143"/>
        <w:jc w:val="both"/>
        <w:rPr>
          <w:rFonts w:ascii="Arial" w:eastAsia="Times New Roman" w:hAnsi="Arial" w:cs="Arial"/>
          <w:color w:val="000000"/>
          <w:lang w:eastAsia="pt-BR"/>
        </w:rPr>
      </w:pPr>
    </w:p>
    <w:p w:rsidR="00696B6E" w:rsidRPr="009A074F" w:rsidRDefault="003903CA" w:rsidP="003903CA">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00696B6E" w:rsidRPr="009A074F">
        <w:rPr>
          <w:rFonts w:ascii="Arial" w:eastAsia="Times New Roman" w:hAnsi="Arial" w:cs="Arial"/>
          <w:color w:val="000000"/>
          <w:lang w:eastAsia="pt-BR"/>
        </w:rPr>
        <w:t xml:space="preserve">Neste ponto, destaque-se que a aplicação de prazos desarrazoados em processos licitatórios culmina na ilegalidade do ato administrativo, qual seja, o instrumento convocatório, motivo pelo qual, caso os prazos </w:t>
      </w:r>
      <w:r w:rsidR="002F6909" w:rsidRPr="009A074F">
        <w:rPr>
          <w:rFonts w:ascii="Arial" w:eastAsia="Times New Roman" w:hAnsi="Arial" w:cs="Arial"/>
          <w:color w:val="000000"/>
          <w:lang w:eastAsia="pt-BR"/>
        </w:rPr>
        <w:t>fixados</w:t>
      </w:r>
      <w:r w:rsidR="00696B6E" w:rsidRPr="009A074F">
        <w:rPr>
          <w:rFonts w:ascii="Arial" w:eastAsia="Times New Roman" w:hAnsi="Arial" w:cs="Arial"/>
          <w:color w:val="000000"/>
          <w:lang w:eastAsia="pt-BR"/>
        </w:rPr>
        <w:t xml:space="preserve"> para a preparação e execução da PoC não sejam retificados, o presente certame restará maculado. </w:t>
      </w:r>
    </w:p>
    <w:p w:rsidR="00B47110" w:rsidRPr="009A074F" w:rsidRDefault="00B47110" w:rsidP="003903CA">
      <w:pPr>
        <w:spacing w:after="0" w:line="360" w:lineRule="auto"/>
        <w:ind w:right="-143"/>
        <w:jc w:val="both"/>
        <w:rPr>
          <w:rFonts w:ascii="Arial" w:eastAsia="Times New Roman" w:hAnsi="Arial" w:cs="Arial"/>
          <w:color w:val="000000"/>
          <w:lang w:eastAsia="pt-BR"/>
        </w:rPr>
      </w:pPr>
    </w:p>
    <w:p w:rsidR="002A3FD0" w:rsidRPr="009A074F" w:rsidRDefault="00696B6E" w:rsidP="002A3FD0">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t xml:space="preserve">Da mesma forma, ao fixar prazos em </w:t>
      </w:r>
      <w:r w:rsidR="002F6909" w:rsidRPr="009A074F">
        <w:rPr>
          <w:rFonts w:ascii="Arial" w:eastAsia="Times New Roman" w:hAnsi="Arial" w:cs="Arial"/>
          <w:color w:val="000000"/>
          <w:lang w:eastAsia="pt-BR"/>
        </w:rPr>
        <w:t>dissonância</w:t>
      </w:r>
      <w:r w:rsidRPr="009A074F">
        <w:rPr>
          <w:rFonts w:ascii="Arial" w:eastAsia="Times New Roman" w:hAnsi="Arial" w:cs="Arial"/>
          <w:color w:val="000000"/>
          <w:lang w:eastAsia="pt-BR"/>
        </w:rPr>
        <w:t xml:space="preserve"> com as necessidades da contratação, esta Administração igualmente reduz o universo de potenciais interessados, causando, assim, restrição indevida à competitividade</w:t>
      </w:r>
      <w:r w:rsidR="002A3FD0" w:rsidRPr="009A074F">
        <w:rPr>
          <w:rFonts w:ascii="Arial" w:eastAsia="Times New Roman" w:hAnsi="Arial" w:cs="Arial"/>
          <w:color w:val="000000"/>
          <w:lang w:eastAsia="pt-BR"/>
        </w:rPr>
        <w:t xml:space="preserve"> e quebra da isonomia, uma vez que </w:t>
      </w:r>
      <w:r w:rsidR="002A3FD0" w:rsidRPr="009A074F">
        <w:rPr>
          <w:rFonts w:ascii="Arial" w:eastAsia="Times New Roman" w:hAnsi="Arial" w:cs="Arial"/>
          <w:color w:val="000000"/>
          <w:lang w:eastAsia="pt-BR"/>
        </w:rPr>
        <w:t xml:space="preserve">a </w:t>
      </w:r>
      <w:r w:rsidR="00B47110" w:rsidRPr="009A074F">
        <w:rPr>
          <w:rFonts w:ascii="Arial" w:eastAsia="Times New Roman" w:hAnsi="Arial" w:cs="Arial"/>
          <w:color w:val="000000"/>
          <w:lang w:eastAsia="pt-BR"/>
        </w:rPr>
        <w:t>disputa</w:t>
      </w:r>
      <w:r w:rsidR="002A3FD0" w:rsidRPr="009A074F">
        <w:rPr>
          <w:rFonts w:ascii="Arial" w:eastAsia="Times New Roman" w:hAnsi="Arial" w:cs="Arial"/>
          <w:color w:val="000000"/>
          <w:lang w:eastAsia="pt-BR"/>
        </w:rPr>
        <w:t xml:space="preserve"> exige que todos os participantes sejam capazes de </w:t>
      </w:r>
      <w:r w:rsidR="00B47110" w:rsidRPr="009A074F">
        <w:rPr>
          <w:rFonts w:ascii="Arial" w:eastAsia="Times New Roman" w:hAnsi="Arial" w:cs="Arial"/>
          <w:color w:val="000000"/>
          <w:lang w:eastAsia="pt-BR"/>
        </w:rPr>
        <w:t>concorrer</w:t>
      </w:r>
      <w:r w:rsidR="002A3FD0" w:rsidRPr="009A074F">
        <w:rPr>
          <w:rFonts w:ascii="Arial" w:eastAsia="Times New Roman" w:hAnsi="Arial" w:cs="Arial"/>
          <w:color w:val="000000"/>
          <w:lang w:eastAsia="pt-BR"/>
        </w:rPr>
        <w:t xml:space="preserve"> a partir de condições equivalentes</w:t>
      </w:r>
      <w:r w:rsidR="002A3FD0" w:rsidRPr="009A074F">
        <w:rPr>
          <w:rFonts w:ascii="Arial" w:eastAsia="Times New Roman" w:hAnsi="Arial" w:cs="Arial"/>
          <w:color w:val="000000"/>
          <w:lang w:eastAsia="pt-BR"/>
        </w:rPr>
        <w:t xml:space="preserve">. </w:t>
      </w:r>
    </w:p>
    <w:p w:rsidR="00B47110" w:rsidRPr="009A074F" w:rsidRDefault="00B47110" w:rsidP="00B47110">
      <w:pPr>
        <w:spacing w:after="0" w:line="360" w:lineRule="auto"/>
        <w:ind w:right="-143"/>
        <w:jc w:val="both"/>
        <w:rPr>
          <w:rFonts w:ascii="Arial" w:eastAsia="Times New Roman" w:hAnsi="Arial" w:cs="Arial"/>
          <w:color w:val="000000"/>
          <w:lang w:eastAsia="pt-BR"/>
        </w:rPr>
      </w:pPr>
    </w:p>
    <w:p w:rsidR="007F0F9F" w:rsidRPr="009A074F" w:rsidRDefault="002A3FD0" w:rsidP="002A3FD0">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r>
      <w:r w:rsidR="000E78EA">
        <w:rPr>
          <w:rFonts w:ascii="Arial" w:eastAsia="Times New Roman" w:hAnsi="Arial" w:cs="Arial"/>
          <w:color w:val="000000"/>
          <w:lang w:eastAsia="pt-BR"/>
        </w:rPr>
        <w:tab/>
      </w:r>
      <w:r w:rsidRPr="009A074F">
        <w:rPr>
          <w:rFonts w:ascii="Arial" w:eastAsia="Times New Roman" w:hAnsi="Arial" w:cs="Arial"/>
          <w:color w:val="000000"/>
          <w:lang w:eastAsia="pt-BR"/>
        </w:rPr>
        <w:t>Não há, portanto, qualquer justificativa ou necessidade técnica quanto ao</w:t>
      </w:r>
      <w:r w:rsidR="000E78EA">
        <w:rPr>
          <w:rFonts w:ascii="Arial" w:eastAsia="Times New Roman" w:hAnsi="Arial" w:cs="Arial"/>
          <w:color w:val="000000"/>
          <w:lang w:eastAsia="pt-BR"/>
        </w:rPr>
        <w:t>s</w:t>
      </w:r>
      <w:r w:rsidRPr="009A074F">
        <w:rPr>
          <w:rFonts w:ascii="Arial" w:eastAsia="Times New Roman" w:hAnsi="Arial" w:cs="Arial"/>
          <w:color w:val="000000"/>
          <w:lang w:eastAsia="pt-BR"/>
        </w:rPr>
        <w:t xml:space="preserve"> prazo</w:t>
      </w:r>
      <w:r w:rsidR="000E78EA">
        <w:rPr>
          <w:rFonts w:ascii="Arial" w:eastAsia="Times New Roman" w:hAnsi="Arial" w:cs="Arial"/>
          <w:color w:val="000000"/>
          <w:lang w:eastAsia="pt-BR"/>
        </w:rPr>
        <w:t>s</w:t>
      </w:r>
      <w:r w:rsidRPr="009A074F">
        <w:rPr>
          <w:rFonts w:ascii="Arial" w:eastAsia="Times New Roman" w:hAnsi="Arial" w:cs="Arial"/>
          <w:color w:val="000000"/>
          <w:lang w:eastAsia="pt-BR"/>
        </w:rPr>
        <w:t xml:space="preserve"> estabelecido</w:t>
      </w:r>
      <w:r w:rsidR="000E78EA">
        <w:rPr>
          <w:rFonts w:ascii="Arial" w:eastAsia="Times New Roman" w:hAnsi="Arial" w:cs="Arial"/>
          <w:color w:val="000000"/>
          <w:lang w:eastAsia="pt-BR"/>
        </w:rPr>
        <w:t>s</w:t>
      </w:r>
      <w:r w:rsidRPr="009A074F">
        <w:rPr>
          <w:rFonts w:ascii="Arial" w:eastAsia="Times New Roman" w:hAnsi="Arial" w:cs="Arial"/>
          <w:color w:val="000000"/>
          <w:lang w:eastAsia="pt-BR"/>
        </w:rPr>
        <w:t xml:space="preserve">, motivo pelo qual </w:t>
      </w:r>
      <w:r w:rsidR="00CC33E6" w:rsidRPr="009A074F">
        <w:rPr>
          <w:rFonts w:ascii="Arial" w:eastAsia="Times New Roman" w:hAnsi="Arial" w:cs="Arial"/>
          <w:color w:val="000000"/>
          <w:lang w:eastAsia="pt-BR"/>
        </w:rPr>
        <w:t xml:space="preserve">se </w:t>
      </w:r>
      <w:r w:rsidRPr="009A074F">
        <w:rPr>
          <w:rFonts w:ascii="Arial" w:eastAsia="Times New Roman" w:hAnsi="Arial" w:cs="Arial"/>
          <w:color w:val="000000"/>
          <w:lang w:eastAsia="pt-BR"/>
        </w:rPr>
        <w:t>impõe a retificação do</w:t>
      </w:r>
      <w:r w:rsidR="00B47110" w:rsidRPr="009A074F">
        <w:rPr>
          <w:rFonts w:ascii="Arial" w:eastAsia="Times New Roman" w:hAnsi="Arial" w:cs="Arial"/>
          <w:color w:val="000000"/>
          <w:lang w:eastAsia="pt-BR"/>
        </w:rPr>
        <w:t xml:space="preserve"> Edital, sob pena de perpetrar-se ilegalidade que desvirtua</w:t>
      </w:r>
      <w:r w:rsidRPr="009A074F">
        <w:rPr>
          <w:rFonts w:ascii="Arial" w:eastAsia="Times New Roman" w:hAnsi="Arial" w:cs="Arial"/>
          <w:color w:val="000000"/>
          <w:lang w:eastAsia="pt-BR"/>
        </w:rPr>
        <w:t xml:space="preserve"> o devido processo licitatório, gerando sua nulidade.</w:t>
      </w:r>
    </w:p>
    <w:p w:rsidR="00DA38A5" w:rsidRPr="009A074F" w:rsidRDefault="00DA38A5" w:rsidP="001251EB">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 xml:space="preserve"> </w:t>
      </w:r>
      <w:r w:rsidRPr="009A074F">
        <w:rPr>
          <w:rFonts w:ascii="Arial" w:eastAsia="Times New Roman" w:hAnsi="Arial" w:cs="Arial"/>
          <w:color w:val="000000"/>
          <w:lang w:eastAsia="pt-BR"/>
        </w:rPr>
        <w:tab/>
        <w:t xml:space="preserve"> </w:t>
      </w:r>
      <w:r w:rsidRPr="009A074F">
        <w:rPr>
          <w:rFonts w:ascii="Arial" w:eastAsia="Times New Roman" w:hAnsi="Arial" w:cs="Arial"/>
          <w:color w:val="000000"/>
          <w:lang w:eastAsia="pt-BR"/>
        </w:rPr>
        <w:tab/>
      </w:r>
      <w:bookmarkStart w:id="0" w:name="_GoBack"/>
      <w:bookmarkEnd w:id="0"/>
    </w:p>
    <w:p w:rsidR="008A7F8E" w:rsidRPr="009A074F" w:rsidRDefault="00B55219" w:rsidP="00F7559C">
      <w:pPr>
        <w:spacing w:after="0" w:line="360" w:lineRule="auto"/>
        <w:ind w:right="-143"/>
        <w:jc w:val="both"/>
        <w:rPr>
          <w:rFonts w:ascii="Arial" w:eastAsia="Times New Roman" w:hAnsi="Arial" w:cs="Arial"/>
          <w:b/>
          <w:color w:val="000000"/>
          <w:lang w:eastAsia="pt-BR"/>
        </w:rPr>
      </w:pPr>
      <w:r w:rsidRPr="009A074F">
        <w:rPr>
          <w:rFonts w:ascii="Arial" w:eastAsia="Times New Roman" w:hAnsi="Arial" w:cs="Arial"/>
          <w:b/>
          <w:color w:val="000000"/>
          <w:lang w:eastAsia="pt-BR"/>
        </w:rPr>
        <w:t>4</w:t>
      </w:r>
      <w:r w:rsidR="008A7F8E" w:rsidRPr="009A074F">
        <w:rPr>
          <w:rFonts w:ascii="Arial" w:eastAsia="Times New Roman" w:hAnsi="Arial" w:cs="Arial"/>
          <w:b/>
          <w:color w:val="000000"/>
          <w:lang w:eastAsia="pt-BR"/>
        </w:rPr>
        <w:t xml:space="preserve">. DO PEDIDO </w:t>
      </w:r>
    </w:p>
    <w:p w:rsidR="008A7F8E" w:rsidRPr="009A074F" w:rsidRDefault="008A7F8E" w:rsidP="00F7559C">
      <w:pPr>
        <w:spacing w:after="0" w:line="360" w:lineRule="auto"/>
        <w:ind w:right="-143"/>
        <w:jc w:val="both"/>
        <w:rPr>
          <w:rFonts w:ascii="Arial" w:eastAsia="Times New Roman" w:hAnsi="Arial" w:cs="Arial"/>
          <w:color w:val="000000"/>
          <w:lang w:eastAsia="pt-BR"/>
        </w:rPr>
      </w:pPr>
    </w:p>
    <w:p w:rsidR="00DC5BAF" w:rsidRPr="009A074F" w:rsidRDefault="008A7F8E" w:rsidP="00F7559C">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 xml:space="preserve"> </w:t>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00A60846" w:rsidRPr="009A074F">
        <w:rPr>
          <w:rFonts w:ascii="Arial" w:eastAsia="Times New Roman" w:hAnsi="Arial" w:cs="Arial"/>
          <w:color w:val="000000"/>
          <w:lang w:eastAsia="pt-BR"/>
        </w:rPr>
        <w:tab/>
        <w:t xml:space="preserve">Face ao exposto, requer-se seja acolhida a presente </w:t>
      </w:r>
      <w:r w:rsidR="00A60846" w:rsidRPr="009A074F">
        <w:rPr>
          <w:rFonts w:ascii="Arial" w:eastAsia="Times New Roman" w:hAnsi="Arial" w:cs="Arial"/>
          <w:b/>
          <w:color w:val="000000"/>
          <w:lang w:eastAsia="pt-BR"/>
        </w:rPr>
        <w:t>IMPUGNAÇÃO</w:t>
      </w:r>
      <w:r w:rsidR="00A60846" w:rsidRPr="009A074F">
        <w:rPr>
          <w:rFonts w:ascii="Arial" w:eastAsia="Times New Roman" w:hAnsi="Arial" w:cs="Arial"/>
          <w:color w:val="000000"/>
          <w:lang w:eastAsia="pt-BR"/>
        </w:rPr>
        <w:t xml:space="preserve"> para que, no exercício do poder-dever de autotutela, esta Administração </w:t>
      </w:r>
      <w:r w:rsidR="00A60846" w:rsidRPr="009A074F">
        <w:rPr>
          <w:rFonts w:ascii="Arial" w:eastAsia="Times New Roman" w:hAnsi="Arial" w:cs="Arial"/>
          <w:color w:val="000000"/>
          <w:lang w:eastAsia="pt-BR"/>
        </w:rPr>
        <w:lastRenderedPageBreak/>
        <w:t xml:space="preserve">proceda à </w:t>
      </w:r>
      <w:r w:rsidR="00A60846" w:rsidRPr="009A074F">
        <w:rPr>
          <w:rFonts w:ascii="Arial" w:eastAsia="Times New Roman" w:hAnsi="Arial" w:cs="Arial"/>
          <w:b/>
          <w:color w:val="000000"/>
          <w:lang w:eastAsia="pt-BR"/>
        </w:rPr>
        <w:t>adequação</w:t>
      </w:r>
      <w:r w:rsidR="00A60846" w:rsidRPr="009A074F">
        <w:rPr>
          <w:rFonts w:ascii="Arial" w:eastAsia="Times New Roman" w:hAnsi="Arial" w:cs="Arial"/>
          <w:color w:val="000000"/>
          <w:lang w:eastAsia="pt-BR"/>
        </w:rPr>
        <w:t xml:space="preserve"> do instrumento convocatório, no sentido de</w:t>
      </w:r>
      <w:r w:rsidR="00193C04" w:rsidRPr="009A074F">
        <w:rPr>
          <w:rFonts w:ascii="Arial" w:eastAsia="Times New Roman" w:hAnsi="Arial" w:cs="Arial"/>
          <w:color w:val="000000"/>
          <w:lang w:eastAsia="pt-BR"/>
        </w:rPr>
        <w:t xml:space="preserve">: </w:t>
      </w:r>
      <w:r w:rsidR="00193C04" w:rsidRPr="009A074F">
        <w:rPr>
          <w:rFonts w:ascii="Arial" w:eastAsia="Times New Roman" w:hAnsi="Arial" w:cs="Arial"/>
          <w:b/>
          <w:color w:val="000000"/>
          <w:lang w:eastAsia="pt-BR"/>
        </w:rPr>
        <w:t>a)</w:t>
      </w:r>
      <w:r w:rsidR="00193C04" w:rsidRPr="009A074F">
        <w:rPr>
          <w:rFonts w:ascii="Arial" w:eastAsia="Times New Roman" w:hAnsi="Arial" w:cs="Arial"/>
          <w:color w:val="000000"/>
          <w:lang w:eastAsia="pt-BR"/>
        </w:rPr>
        <w:t xml:space="preserve"> </w:t>
      </w:r>
      <w:r w:rsidR="009A074F" w:rsidRPr="009A074F">
        <w:rPr>
          <w:rFonts w:ascii="Arial" w:eastAsia="Times New Roman" w:hAnsi="Arial" w:cs="Arial"/>
          <w:color w:val="000000"/>
          <w:lang w:eastAsia="pt-BR"/>
        </w:rPr>
        <w:t xml:space="preserve">estabelecer o prazo de 5 (cinco) dias úteis, contados a partir da convocação do primeiro colocado na disputa, para a preparação do ambiente/sistema para a </w:t>
      </w:r>
      <w:r w:rsidR="00AC7656">
        <w:rPr>
          <w:rFonts w:ascii="Arial" w:eastAsia="Times New Roman" w:hAnsi="Arial" w:cs="Arial"/>
          <w:color w:val="000000"/>
          <w:lang w:eastAsia="pt-BR"/>
        </w:rPr>
        <w:t xml:space="preserve">execução da </w:t>
      </w:r>
      <w:r w:rsidR="009A074F" w:rsidRPr="009A074F">
        <w:rPr>
          <w:rFonts w:ascii="Arial" w:eastAsia="Times New Roman" w:hAnsi="Arial" w:cs="Arial"/>
          <w:color w:val="000000"/>
          <w:lang w:eastAsia="pt-BR"/>
        </w:rPr>
        <w:t>PoC.</w:t>
      </w:r>
      <w:r w:rsidR="00193C04" w:rsidRPr="009A074F">
        <w:rPr>
          <w:rFonts w:ascii="Arial" w:eastAsia="Times New Roman" w:hAnsi="Arial" w:cs="Arial"/>
          <w:color w:val="000000"/>
          <w:lang w:eastAsia="pt-BR"/>
        </w:rPr>
        <w:t xml:space="preserve">; </w:t>
      </w:r>
      <w:r w:rsidR="00193C04" w:rsidRPr="009A074F">
        <w:rPr>
          <w:rFonts w:ascii="Arial" w:eastAsia="Times New Roman" w:hAnsi="Arial" w:cs="Arial"/>
          <w:b/>
          <w:color w:val="000000"/>
          <w:lang w:eastAsia="pt-BR"/>
        </w:rPr>
        <w:t>b)</w:t>
      </w:r>
      <w:r w:rsidR="00193C04" w:rsidRPr="009A074F">
        <w:rPr>
          <w:rFonts w:ascii="Arial" w:eastAsia="Times New Roman" w:hAnsi="Arial" w:cs="Arial"/>
          <w:color w:val="000000"/>
          <w:lang w:eastAsia="pt-BR"/>
        </w:rPr>
        <w:t xml:space="preserve"> </w:t>
      </w:r>
      <w:r w:rsidR="009A074F" w:rsidRPr="009A074F">
        <w:rPr>
          <w:rFonts w:ascii="Arial" w:eastAsia="Times New Roman" w:hAnsi="Arial" w:cs="Arial"/>
          <w:color w:val="000000"/>
          <w:lang w:eastAsia="pt-BR"/>
        </w:rPr>
        <w:t xml:space="preserve">estabelecer </w:t>
      </w:r>
      <w:r w:rsidR="00CC33E6" w:rsidRPr="009A074F">
        <w:rPr>
          <w:rFonts w:ascii="Arial" w:eastAsia="Times New Roman" w:hAnsi="Arial" w:cs="Arial"/>
          <w:color w:val="000000"/>
          <w:lang w:eastAsia="pt-BR"/>
        </w:rPr>
        <w:t>o prazo de</w:t>
      </w:r>
      <w:r w:rsidR="009A074F" w:rsidRPr="009A074F">
        <w:rPr>
          <w:rFonts w:ascii="Arial" w:eastAsia="Times New Roman" w:hAnsi="Arial" w:cs="Arial"/>
          <w:color w:val="000000"/>
          <w:lang w:eastAsia="pt-BR"/>
        </w:rPr>
        <w:t xml:space="preserve"> até 5 (cinco) dias úteis </w:t>
      </w:r>
      <w:r w:rsidR="009A074F" w:rsidRPr="009A074F">
        <w:rPr>
          <w:rFonts w:ascii="Arial" w:eastAsia="Times New Roman" w:hAnsi="Arial" w:cs="Arial"/>
          <w:color w:val="000000"/>
          <w:lang w:eastAsia="pt-BR"/>
        </w:rPr>
        <w:t>para a execução da PoC</w:t>
      </w:r>
      <w:r w:rsidR="009A074F" w:rsidRPr="009A074F">
        <w:rPr>
          <w:rFonts w:ascii="Arial" w:eastAsia="Times New Roman" w:hAnsi="Arial" w:cs="Arial"/>
          <w:color w:val="000000"/>
          <w:lang w:eastAsia="pt-BR"/>
        </w:rPr>
        <w:t xml:space="preserve">. </w:t>
      </w:r>
    </w:p>
    <w:p w:rsidR="00E61AA9" w:rsidRPr="009A074F" w:rsidRDefault="004D5FB2" w:rsidP="00F7559C">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r w:rsidRPr="009A074F">
        <w:rPr>
          <w:rFonts w:ascii="Arial" w:eastAsia="Times New Roman" w:hAnsi="Arial" w:cs="Arial"/>
          <w:color w:val="000000"/>
          <w:lang w:eastAsia="pt-BR"/>
        </w:rPr>
        <w:tab/>
      </w:r>
    </w:p>
    <w:p w:rsidR="002C7D4F" w:rsidRPr="009A074F" w:rsidRDefault="003055B2" w:rsidP="00F7559C">
      <w:pPr>
        <w:spacing w:after="0" w:line="360" w:lineRule="auto"/>
        <w:ind w:right="-143"/>
        <w:jc w:val="both"/>
        <w:rPr>
          <w:rFonts w:ascii="Arial" w:eastAsia="Times New Roman" w:hAnsi="Arial" w:cs="Arial"/>
          <w:color w:val="000000"/>
          <w:lang w:eastAsia="pt-BR"/>
        </w:rPr>
      </w:pPr>
      <w:r w:rsidRPr="009A074F">
        <w:rPr>
          <w:rFonts w:ascii="Arial" w:eastAsia="Times New Roman" w:hAnsi="Arial" w:cs="Arial"/>
          <w:color w:val="000000"/>
          <w:lang w:eastAsia="pt-BR"/>
        </w:rPr>
        <w:t xml:space="preserve"> </w:t>
      </w:r>
    </w:p>
    <w:p w:rsidR="008A7F8E" w:rsidRPr="009A074F" w:rsidRDefault="008A7F8E" w:rsidP="00F7559C">
      <w:pPr>
        <w:spacing w:after="0" w:line="360" w:lineRule="auto"/>
        <w:ind w:right="-143"/>
        <w:jc w:val="center"/>
        <w:rPr>
          <w:rFonts w:ascii="Arial" w:eastAsia="Times New Roman" w:hAnsi="Arial" w:cs="Arial"/>
          <w:color w:val="000000"/>
          <w:lang w:eastAsia="pt-BR"/>
        </w:rPr>
      </w:pPr>
      <w:r w:rsidRPr="009A074F">
        <w:rPr>
          <w:rFonts w:ascii="Arial" w:eastAsia="Times New Roman" w:hAnsi="Arial" w:cs="Arial"/>
          <w:color w:val="000000"/>
          <w:lang w:eastAsia="pt-BR"/>
        </w:rPr>
        <w:t>Nestes Termos.</w:t>
      </w:r>
    </w:p>
    <w:p w:rsidR="008A7F8E" w:rsidRPr="009A074F" w:rsidRDefault="008A7F8E" w:rsidP="00F7559C">
      <w:pPr>
        <w:spacing w:after="0" w:line="360" w:lineRule="auto"/>
        <w:ind w:right="-143"/>
        <w:jc w:val="center"/>
        <w:rPr>
          <w:rFonts w:ascii="Arial" w:eastAsia="Times New Roman" w:hAnsi="Arial" w:cs="Arial"/>
          <w:color w:val="000000"/>
          <w:lang w:eastAsia="pt-BR"/>
        </w:rPr>
      </w:pPr>
      <w:r w:rsidRPr="009A074F">
        <w:rPr>
          <w:rFonts w:ascii="Arial" w:eastAsia="Times New Roman" w:hAnsi="Arial" w:cs="Arial"/>
          <w:color w:val="000000"/>
          <w:lang w:eastAsia="pt-BR"/>
        </w:rPr>
        <w:t>Pede Deferimento.</w:t>
      </w:r>
    </w:p>
    <w:p w:rsidR="001F622F" w:rsidRPr="009A074F" w:rsidRDefault="001F622F" w:rsidP="00F7559C">
      <w:pPr>
        <w:spacing w:after="0" w:line="360" w:lineRule="auto"/>
        <w:ind w:right="-143"/>
        <w:jc w:val="center"/>
        <w:rPr>
          <w:rFonts w:ascii="Arial" w:eastAsia="Times New Roman" w:hAnsi="Arial" w:cs="Arial"/>
          <w:color w:val="000000"/>
          <w:lang w:eastAsia="pt-BR"/>
        </w:rPr>
      </w:pPr>
    </w:p>
    <w:p w:rsidR="000C387C" w:rsidRPr="009A074F" w:rsidRDefault="00CA3A3B" w:rsidP="00F7559C">
      <w:pPr>
        <w:spacing w:after="0" w:line="360" w:lineRule="auto"/>
        <w:ind w:right="-143"/>
        <w:jc w:val="center"/>
        <w:rPr>
          <w:rFonts w:ascii="Arial" w:eastAsia="Times New Roman" w:hAnsi="Arial" w:cs="Arial"/>
          <w:color w:val="000000"/>
          <w:lang w:eastAsia="pt-BR"/>
        </w:rPr>
      </w:pPr>
      <w:r w:rsidRPr="009A074F">
        <w:rPr>
          <w:rFonts w:ascii="Arial" w:eastAsia="Times New Roman" w:hAnsi="Arial" w:cs="Arial"/>
          <w:color w:val="000000"/>
          <w:lang w:eastAsia="pt-BR"/>
        </w:rPr>
        <w:t xml:space="preserve">São Paulo, </w:t>
      </w:r>
      <w:r w:rsidR="00205F1E" w:rsidRPr="009A074F">
        <w:rPr>
          <w:rFonts w:ascii="Arial" w:eastAsia="Times New Roman" w:hAnsi="Arial" w:cs="Arial"/>
          <w:color w:val="000000"/>
          <w:lang w:eastAsia="pt-BR"/>
        </w:rPr>
        <w:t>29 de maio</w:t>
      </w:r>
      <w:r w:rsidR="00CE7C42" w:rsidRPr="009A074F">
        <w:rPr>
          <w:rFonts w:ascii="Arial" w:eastAsia="Times New Roman" w:hAnsi="Arial" w:cs="Arial"/>
          <w:color w:val="000000"/>
          <w:lang w:eastAsia="pt-BR"/>
        </w:rPr>
        <w:t xml:space="preserve"> de 2024. </w:t>
      </w:r>
      <w:r w:rsidR="00DC5BAF" w:rsidRPr="009A074F">
        <w:rPr>
          <w:rFonts w:ascii="Arial" w:eastAsia="Times New Roman" w:hAnsi="Arial" w:cs="Arial"/>
          <w:color w:val="000000"/>
          <w:lang w:eastAsia="pt-BR"/>
        </w:rPr>
        <w:t xml:space="preserve"> </w:t>
      </w:r>
    </w:p>
    <w:p w:rsidR="00A830CC" w:rsidRPr="009A074F" w:rsidRDefault="00DC5BAF" w:rsidP="00A830CC">
      <w:pPr>
        <w:pStyle w:val="PargrafoNumerado"/>
        <w:numPr>
          <w:ilvl w:val="0"/>
          <w:numId w:val="0"/>
        </w:numPr>
        <w:ind w:right="-143"/>
        <w:rPr>
          <w:rFonts w:ascii="Arial" w:eastAsia="Times New Roman" w:hAnsi="Arial"/>
          <w:color w:val="000000"/>
          <w:sz w:val="22"/>
          <w:szCs w:val="22"/>
          <w:lang w:eastAsia="pt-BR"/>
        </w:rPr>
      </w:pPr>
      <w:r w:rsidRPr="009A074F">
        <w:rPr>
          <w:rFonts w:ascii="Arial" w:eastAsia="Times New Roman" w:hAnsi="Arial"/>
          <w:color w:val="000000"/>
          <w:sz w:val="22"/>
          <w:szCs w:val="22"/>
          <w:lang w:eastAsia="pt-BR"/>
        </w:rPr>
        <w:tab/>
      </w:r>
      <w:r w:rsidRPr="009A074F">
        <w:rPr>
          <w:rFonts w:ascii="Arial" w:eastAsia="Times New Roman" w:hAnsi="Arial"/>
          <w:color w:val="000000"/>
          <w:sz w:val="22"/>
          <w:szCs w:val="22"/>
          <w:lang w:eastAsia="pt-BR"/>
        </w:rPr>
        <w:tab/>
      </w:r>
      <w:r w:rsidRPr="009A074F">
        <w:rPr>
          <w:rFonts w:ascii="Arial" w:eastAsia="Times New Roman" w:hAnsi="Arial"/>
          <w:color w:val="000000"/>
          <w:sz w:val="22"/>
          <w:szCs w:val="22"/>
          <w:lang w:eastAsia="pt-BR"/>
        </w:rPr>
        <w:tab/>
      </w:r>
      <w:r w:rsidRPr="009A074F">
        <w:rPr>
          <w:rFonts w:ascii="Arial" w:eastAsia="Times New Roman" w:hAnsi="Arial"/>
          <w:color w:val="000000"/>
          <w:sz w:val="22"/>
          <w:szCs w:val="22"/>
          <w:lang w:eastAsia="pt-BR"/>
        </w:rPr>
        <w:tab/>
      </w:r>
    </w:p>
    <w:p w:rsidR="00A830CC" w:rsidRPr="009A074F" w:rsidRDefault="00A830CC" w:rsidP="00A830CC">
      <w:pPr>
        <w:pStyle w:val="PargrafoNumerado"/>
        <w:numPr>
          <w:ilvl w:val="0"/>
          <w:numId w:val="0"/>
        </w:numPr>
        <w:ind w:right="-143"/>
        <w:rPr>
          <w:rFonts w:ascii="Arial" w:eastAsia="Times New Roman" w:hAnsi="Arial"/>
          <w:color w:val="000000"/>
          <w:sz w:val="22"/>
          <w:szCs w:val="22"/>
          <w:lang w:eastAsia="pt-BR"/>
        </w:rPr>
      </w:pPr>
    </w:p>
    <w:p w:rsidR="009B7198" w:rsidRPr="009A074F" w:rsidRDefault="009B7198" w:rsidP="00A830CC">
      <w:pPr>
        <w:pStyle w:val="PargrafoNumerado"/>
        <w:numPr>
          <w:ilvl w:val="0"/>
          <w:numId w:val="0"/>
        </w:numPr>
        <w:ind w:right="-143"/>
        <w:rPr>
          <w:rFonts w:ascii="Arial" w:eastAsia="Times New Roman" w:hAnsi="Arial"/>
          <w:color w:val="000000"/>
          <w:sz w:val="22"/>
          <w:szCs w:val="22"/>
          <w:lang w:eastAsia="pt-BR"/>
        </w:rPr>
      </w:pPr>
    </w:p>
    <w:p w:rsidR="00DC5BAF" w:rsidRPr="009A074F" w:rsidRDefault="00DC5BAF" w:rsidP="00F7559C">
      <w:pPr>
        <w:spacing w:after="0" w:line="360" w:lineRule="auto"/>
        <w:ind w:right="-143"/>
        <w:jc w:val="center"/>
        <w:rPr>
          <w:rFonts w:ascii="Arial" w:eastAsia="Times New Roman" w:hAnsi="Arial" w:cs="Arial"/>
          <w:b/>
          <w:color w:val="000000"/>
          <w:lang w:eastAsia="pt-BR"/>
        </w:rPr>
      </w:pPr>
      <w:r w:rsidRPr="009A074F">
        <w:rPr>
          <w:rFonts w:ascii="Arial" w:eastAsia="Times New Roman" w:hAnsi="Arial" w:cs="Arial"/>
          <w:b/>
          <w:color w:val="000000"/>
          <w:lang w:eastAsia="pt-BR"/>
        </w:rPr>
        <w:t>DANIELA SOARES DA CRUZ</w:t>
      </w:r>
    </w:p>
    <w:p w:rsidR="009840CC" w:rsidRPr="009A074F" w:rsidRDefault="00CA6860" w:rsidP="00BA064A">
      <w:pPr>
        <w:spacing w:after="0" w:line="360" w:lineRule="auto"/>
        <w:ind w:right="-143"/>
        <w:jc w:val="center"/>
        <w:rPr>
          <w:rFonts w:ascii="Arial" w:eastAsia="Times New Roman" w:hAnsi="Arial" w:cs="Arial"/>
          <w:color w:val="000000"/>
          <w:lang w:eastAsia="pt-BR"/>
        </w:rPr>
      </w:pPr>
      <w:r w:rsidRPr="009A074F">
        <w:rPr>
          <w:rFonts w:ascii="Arial" w:eastAsia="Times New Roman" w:hAnsi="Arial" w:cs="Arial"/>
          <w:color w:val="000000"/>
          <w:lang w:eastAsia="pt-BR"/>
        </w:rPr>
        <w:t>CPF 395.636.018-40</w:t>
      </w:r>
    </w:p>
    <w:sectPr w:rsidR="009840CC" w:rsidRPr="009A074F">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C93" w:rsidRDefault="007D0C93" w:rsidP="006519B9">
      <w:pPr>
        <w:spacing w:after="0" w:line="240" w:lineRule="auto"/>
      </w:pPr>
      <w:r>
        <w:separator/>
      </w:r>
    </w:p>
  </w:endnote>
  <w:endnote w:type="continuationSeparator" w:id="0">
    <w:p w:rsidR="007D0C93" w:rsidRDefault="007D0C93" w:rsidP="0065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CC" w:rsidRPr="00A830CC" w:rsidRDefault="00A830CC">
    <w:pPr>
      <w:pStyle w:val="Rodap"/>
      <w:jc w:val="right"/>
      <w:rPr>
        <w:rFonts w:ascii="Arial" w:hAnsi="Arial" w:cs="Arial"/>
        <w:sz w:val="20"/>
        <w:szCs w:val="20"/>
      </w:rPr>
    </w:pPr>
  </w:p>
  <w:p w:rsidR="00A830CC" w:rsidRPr="003A420D" w:rsidRDefault="00A830CC" w:rsidP="003A420D">
    <w:pPr>
      <w:pStyle w:val="Rodap"/>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C93" w:rsidRDefault="007D0C93" w:rsidP="006519B9">
      <w:pPr>
        <w:spacing w:after="0" w:line="240" w:lineRule="auto"/>
      </w:pPr>
      <w:r>
        <w:separator/>
      </w:r>
    </w:p>
  </w:footnote>
  <w:footnote w:type="continuationSeparator" w:id="0">
    <w:p w:rsidR="007D0C93" w:rsidRDefault="007D0C93" w:rsidP="00651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A49"/>
    <w:multiLevelType w:val="multilevel"/>
    <w:tmpl w:val="CF5E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C4DEE"/>
    <w:multiLevelType w:val="multilevel"/>
    <w:tmpl w:val="E464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B7B92"/>
    <w:multiLevelType w:val="multilevel"/>
    <w:tmpl w:val="A3BABD80"/>
    <w:lvl w:ilvl="0">
      <w:start w:val="1"/>
      <w:numFmt w:val="decimal"/>
      <w:lvlText w:val="%1."/>
      <w:lvlJc w:val="left"/>
      <w:pPr>
        <w:tabs>
          <w:tab w:val="num" w:pos="6764"/>
        </w:tabs>
        <w:ind w:left="6764" w:hanging="360"/>
      </w:pPr>
    </w:lvl>
    <w:lvl w:ilvl="1" w:tentative="1">
      <w:start w:val="1"/>
      <w:numFmt w:val="decimal"/>
      <w:lvlText w:val="%2."/>
      <w:lvlJc w:val="left"/>
      <w:pPr>
        <w:tabs>
          <w:tab w:val="num" w:pos="7484"/>
        </w:tabs>
        <w:ind w:left="7484" w:hanging="360"/>
      </w:pPr>
    </w:lvl>
    <w:lvl w:ilvl="2" w:tentative="1">
      <w:start w:val="1"/>
      <w:numFmt w:val="decimal"/>
      <w:lvlText w:val="%3."/>
      <w:lvlJc w:val="left"/>
      <w:pPr>
        <w:tabs>
          <w:tab w:val="num" w:pos="8204"/>
        </w:tabs>
        <w:ind w:left="8204" w:hanging="360"/>
      </w:pPr>
    </w:lvl>
    <w:lvl w:ilvl="3" w:tentative="1">
      <w:start w:val="1"/>
      <w:numFmt w:val="decimal"/>
      <w:lvlText w:val="%4."/>
      <w:lvlJc w:val="left"/>
      <w:pPr>
        <w:tabs>
          <w:tab w:val="num" w:pos="8924"/>
        </w:tabs>
        <w:ind w:left="8924" w:hanging="360"/>
      </w:pPr>
    </w:lvl>
    <w:lvl w:ilvl="4" w:tentative="1">
      <w:start w:val="1"/>
      <w:numFmt w:val="decimal"/>
      <w:lvlText w:val="%5."/>
      <w:lvlJc w:val="left"/>
      <w:pPr>
        <w:tabs>
          <w:tab w:val="num" w:pos="9644"/>
        </w:tabs>
        <w:ind w:left="9644" w:hanging="360"/>
      </w:pPr>
    </w:lvl>
    <w:lvl w:ilvl="5" w:tentative="1">
      <w:start w:val="1"/>
      <w:numFmt w:val="decimal"/>
      <w:lvlText w:val="%6."/>
      <w:lvlJc w:val="left"/>
      <w:pPr>
        <w:tabs>
          <w:tab w:val="num" w:pos="10364"/>
        </w:tabs>
        <w:ind w:left="10364" w:hanging="360"/>
      </w:pPr>
    </w:lvl>
    <w:lvl w:ilvl="6" w:tentative="1">
      <w:start w:val="1"/>
      <w:numFmt w:val="decimal"/>
      <w:lvlText w:val="%7."/>
      <w:lvlJc w:val="left"/>
      <w:pPr>
        <w:tabs>
          <w:tab w:val="num" w:pos="11084"/>
        </w:tabs>
        <w:ind w:left="11084" w:hanging="360"/>
      </w:pPr>
    </w:lvl>
    <w:lvl w:ilvl="7" w:tentative="1">
      <w:start w:val="1"/>
      <w:numFmt w:val="decimal"/>
      <w:lvlText w:val="%8."/>
      <w:lvlJc w:val="left"/>
      <w:pPr>
        <w:tabs>
          <w:tab w:val="num" w:pos="11804"/>
        </w:tabs>
        <w:ind w:left="11804" w:hanging="360"/>
      </w:pPr>
    </w:lvl>
    <w:lvl w:ilvl="8" w:tentative="1">
      <w:start w:val="1"/>
      <w:numFmt w:val="decimal"/>
      <w:lvlText w:val="%9."/>
      <w:lvlJc w:val="left"/>
      <w:pPr>
        <w:tabs>
          <w:tab w:val="num" w:pos="12524"/>
        </w:tabs>
        <w:ind w:left="12524" w:hanging="360"/>
      </w:pPr>
    </w:lvl>
  </w:abstractNum>
  <w:abstractNum w:abstractNumId="3" w15:restartNumberingAfterBreak="0">
    <w:nsid w:val="3147223E"/>
    <w:multiLevelType w:val="hybridMultilevel"/>
    <w:tmpl w:val="F33E5C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5DB6C23"/>
    <w:multiLevelType w:val="hybridMultilevel"/>
    <w:tmpl w:val="232A4AAE"/>
    <w:lvl w:ilvl="0" w:tplc="0416000F">
      <w:start w:val="3"/>
      <w:numFmt w:val="decimal"/>
      <w:lvlText w:val="%1."/>
      <w:lvlJc w:val="left"/>
      <w:pPr>
        <w:ind w:left="51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5EE3372"/>
    <w:multiLevelType w:val="hybridMultilevel"/>
    <w:tmpl w:val="69428C36"/>
    <w:lvl w:ilvl="0" w:tplc="61C670BA">
      <w:start w:val="1"/>
      <w:numFmt w:val="decimal"/>
      <w:pStyle w:val="PargrafoNumerado"/>
      <w:lvlText w:val="%1."/>
      <w:lvlJc w:val="left"/>
      <w:pPr>
        <w:ind w:left="2487" w:hanging="360"/>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C4D1319"/>
    <w:multiLevelType w:val="multilevel"/>
    <w:tmpl w:val="9FBE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B56EA"/>
    <w:multiLevelType w:val="multilevel"/>
    <w:tmpl w:val="2A045176"/>
    <w:lvl w:ilvl="0">
      <w:start w:val="1"/>
      <w:numFmt w:val="decimal"/>
      <w:lvlText w:val="%1."/>
      <w:lvlJc w:val="left"/>
      <w:pPr>
        <w:tabs>
          <w:tab w:val="num" w:pos="3192"/>
        </w:tabs>
        <w:ind w:left="3192" w:hanging="360"/>
      </w:pPr>
    </w:lvl>
    <w:lvl w:ilvl="1" w:tentative="1">
      <w:start w:val="1"/>
      <w:numFmt w:val="decimal"/>
      <w:lvlText w:val="%2."/>
      <w:lvlJc w:val="left"/>
      <w:pPr>
        <w:tabs>
          <w:tab w:val="num" w:pos="3912"/>
        </w:tabs>
        <w:ind w:left="3912" w:hanging="360"/>
      </w:pPr>
    </w:lvl>
    <w:lvl w:ilvl="2" w:tentative="1">
      <w:start w:val="1"/>
      <w:numFmt w:val="decimal"/>
      <w:lvlText w:val="%3."/>
      <w:lvlJc w:val="left"/>
      <w:pPr>
        <w:tabs>
          <w:tab w:val="num" w:pos="4632"/>
        </w:tabs>
        <w:ind w:left="4632" w:hanging="360"/>
      </w:pPr>
    </w:lvl>
    <w:lvl w:ilvl="3" w:tentative="1">
      <w:start w:val="1"/>
      <w:numFmt w:val="decimal"/>
      <w:lvlText w:val="%4."/>
      <w:lvlJc w:val="left"/>
      <w:pPr>
        <w:tabs>
          <w:tab w:val="num" w:pos="5352"/>
        </w:tabs>
        <w:ind w:left="5352" w:hanging="360"/>
      </w:pPr>
    </w:lvl>
    <w:lvl w:ilvl="4" w:tentative="1">
      <w:start w:val="1"/>
      <w:numFmt w:val="decimal"/>
      <w:lvlText w:val="%5."/>
      <w:lvlJc w:val="left"/>
      <w:pPr>
        <w:tabs>
          <w:tab w:val="num" w:pos="6072"/>
        </w:tabs>
        <w:ind w:left="6072" w:hanging="360"/>
      </w:pPr>
    </w:lvl>
    <w:lvl w:ilvl="5" w:tentative="1">
      <w:start w:val="1"/>
      <w:numFmt w:val="decimal"/>
      <w:lvlText w:val="%6."/>
      <w:lvlJc w:val="left"/>
      <w:pPr>
        <w:tabs>
          <w:tab w:val="num" w:pos="6792"/>
        </w:tabs>
        <w:ind w:left="6792" w:hanging="360"/>
      </w:pPr>
    </w:lvl>
    <w:lvl w:ilvl="6" w:tentative="1">
      <w:start w:val="1"/>
      <w:numFmt w:val="decimal"/>
      <w:lvlText w:val="%7."/>
      <w:lvlJc w:val="left"/>
      <w:pPr>
        <w:tabs>
          <w:tab w:val="num" w:pos="7512"/>
        </w:tabs>
        <w:ind w:left="7512" w:hanging="360"/>
      </w:pPr>
    </w:lvl>
    <w:lvl w:ilvl="7" w:tentative="1">
      <w:start w:val="1"/>
      <w:numFmt w:val="decimal"/>
      <w:lvlText w:val="%8."/>
      <w:lvlJc w:val="left"/>
      <w:pPr>
        <w:tabs>
          <w:tab w:val="num" w:pos="8232"/>
        </w:tabs>
        <w:ind w:left="8232" w:hanging="360"/>
      </w:pPr>
    </w:lvl>
    <w:lvl w:ilvl="8" w:tentative="1">
      <w:start w:val="1"/>
      <w:numFmt w:val="decimal"/>
      <w:lvlText w:val="%9."/>
      <w:lvlJc w:val="left"/>
      <w:pPr>
        <w:tabs>
          <w:tab w:val="num" w:pos="8952"/>
        </w:tabs>
        <w:ind w:left="8952" w:hanging="36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99"/>
    <w:rsid w:val="00001CCF"/>
    <w:rsid w:val="00001E6A"/>
    <w:rsid w:val="00002687"/>
    <w:rsid w:val="00002D99"/>
    <w:rsid w:val="00005F5F"/>
    <w:rsid w:val="00006141"/>
    <w:rsid w:val="000148A7"/>
    <w:rsid w:val="00015FFD"/>
    <w:rsid w:val="00030D23"/>
    <w:rsid w:val="00037085"/>
    <w:rsid w:val="000442C7"/>
    <w:rsid w:val="000466C7"/>
    <w:rsid w:val="00047EE6"/>
    <w:rsid w:val="0006018E"/>
    <w:rsid w:val="00060CDC"/>
    <w:rsid w:val="000708C0"/>
    <w:rsid w:val="00075DED"/>
    <w:rsid w:val="00077D50"/>
    <w:rsid w:val="0008567F"/>
    <w:rsid w:val="00086612"/>
    <w:rsid w:val="00087391"/>
    <w:rsid w:val="00087A04"/>
    <w:rsid w:val="00087D46"/>
    <w:rsid w:val="0009032D"/>
    <w:rsid w:val="0009713C"/>
    <w:rsid w:val="00097878"/>
    <w:rsid w:val="00097D9A"/>
    <w:rsid w:val="000A13BC"/>
    <w:rsid w:val="000B11E0"/>
    <w:rsid w:val="000C387C"/>
    <w:rsid w:val="000C4BCC"/>
    <w:rsid w:val="000D1485"/>
    <w:rsid w:val="000D2CA5"/>
    <w:rsid w:val="000E39F8"/>
    <w:rsid w:val="000E78EA"/>
    <w:rsid w:val="000F0F93"/>
    <w:rsid w:val="000F2FAF"/>
    <w:rsid w:val="00111DCC"/>
    <w:rsid w:val="001144A8"/>
    <w:rsid w:val="00114903"/>
    <w:rsid w:val="00123E83"/>
    <w:rsid w:val="001251EB"/>
    <w:rsid w:val="001338D6"/>
    <w:rsid w:val="00133CFC"/>
    <w:rsid w:val="0013432D"/>
    <w:rsid w:val="001360B6"/>
    <w:rsid w:val="001371E5"/>
    <w:rsid w:val="001375BE"/>
    <w:rsid w:val="00142A04"/>
    <w:rsid w:val="00152784"/>
    <w:rsid w:val="00160CD2"/>
    <w:rsid w:val="00162B95"/>
    <w:rsid w:val="001702F0"/>
    <w:rsid w:val="00172239"/>
    <w:rsid w:val="001733A1"/>
    <w:rsid w:val="00180467"/>
    <w:rsid w:val="001902F5"/>
    <w:rsid w:val="0019304B"/>
    <w:rsid w:val="00193C04"/>
    <w:rsid w:val="0019468D"/>
    <w:rsid w:val="001956C9"/>
    <w:rsid w:val="001A026F"/>
    <w:rsid w:val="001A12D2"/>
    <w:rsid w:val="001B06CA"/>
    <w:rsid w:val="001B29ED"/>
    <w:rsid w:val="001C01D7"/>
    <w:rsid w:val="001C4E37"/>
    <w:rsid w:val="001C7342"/>
    <w:rsid w:val="001D3502"/>
    <w:rsid w:val="001E1BEB"/>
    <w:rsid w:val="001F2EEA"/>
    <w:rsid w:val="001F622F"/>
    <w:rsid w:val="00201ACD"/>
    <w:rsid w:val="00205F1E"/>
    <w:rsid w:val="002119E0"/>
    <w:rsid w:val="002147A6"/>
    <w:rsid w:val="0022330C"/>
    <w:rsid w:val="00242924"/>
    <w:rsid w:val="00243127"/>
    <w:rsid w:val="00243E04"/>
    <w:rsid w:val="00243FE7"/>
    <w:rsid w:val="0026097E"/>
    <w:rsid w:val="0028155E"/>
    <w:rsid w:val="00283272"/>
    <w:rsid w:val="00283CE0"/>
    <w:rsid w:val="00285253"/>
    <w:rsid w:val="002A15F3"/>
    <w:rsid w:val="002A3FD0"/>
    <w:rsid w:val="002B1A99"/>
    <w:rsid w:val="002C0E3B"/>
    <w:rsid w:val="002C41C5"/>
    <w:rsid w:val="002C575F"/>
    <w:rsid w:val="002C6E54"/>
    <w:rsid w:val="002C7D4F"/>
    <w:rsid w:val="002D0C5A"/>
    <w:rsid w:val="002D2C27"/>
    <w:rsid w:val="002E7ECB"/>
    <w:rsid w:val="002F0258"/>
    <w:rsid w:val="002F38AD"/>
    <w:rsid w:val="002F6909"/>
    <w:rsid w:val="00300303"/>
    <w:rsid w:val="003011B7"/>
    <w:rsid w:val="003055B2"/>
    <w:rsid w:val="00310E2E"/>
    <w:rsid w:val="003128AF"/>
    <w:rsid w:val="00320B08"/>
    <w:rsid w:val="00323A68"/>
    <w:rsid w:val="00330BA7"/>
    <w:rsid w:val="00345D37"/>
    <w:rsid w:val="00360985"/>
    <w:rsid w:val="003661E2"/>
    <w:rsid w:val="00381BD9"/>
    <w:rsid w:val="003835D1"/>
    <w:rsid w:val="003903CA"/>
    <w:rsid w:val="00392C43"/>
    <w:rsid w:val="003963D6"/>
    <w:rsid w:val="003A420D"/>
    <w:rsid w:val="003A5B2A"/>
    <w:rsid w:val="003B2BB1"/>
    <w:rsid w:val="003B6EFF"/>
    <w:rsid w:val="003C489F"/>
    <w:rsid w:val="003C7243"/>
    <w:rsid w:val="003E09B1"/>
    <w:rsid w:val="003E2399"/>
    <w:rsid w:val="003E6D39"/>
    <w:rsid w:val="003E7274"/>
    <w:rsid w:val="003F25E2"/>
    <w:rsid w:val="003F57B7"/>
    <w:rsid w:val="00402E8F"/>
    <w:rsid w:val="004137DF"/>
    <w:rsid w:val="004143F1"/>
    <w:rsid w:val="00415055"/>
    <w:rsid w:val="00416AC9"/>
    <w:rsid w:val="00421015"/>
    <w:rsid w:val="00431AB5"/>
    <w:rsid w:val="004359BC"/>
    <w:rsid w:val="00445BE8"/>
    <w:rsid w:val="00446E8C"/>
    <w:rsid w:val="004614E5"/>
    <w:rsid w:val="00463D15"/>
    <w:rsid w:val="00472B02"/>
    <w:rsid w:val="00473621"/>
    <w:rsid w:val="004907ED"/>
    <w:rsid w:val="004B1035"/>
    <w:rsid w:val="004C332E"/>
    <w:rsid w:val="004D5FB2"/>
    <w:rsid w:val="004E0DB2"/>
    <w:rsid w:val="004E15E8"/>
    <w:rsid w:val="004E2CEA"/>
    <w:rsid w:val="004F23DA"/>
    <w:rsid w:val="004F3FAE"/>
    <w:rsid w:val="004F7700"/>
    <w:rsid w:val="00511475"/>
    <w:rsid w:val="00512A06"/>
    <w:rsid w:val="00521EC9"/>
    <w:rsid w:val="00532A80"/>
    <w:rsid w:val="00535B5C"/>
    <w:rsid w:val="00536CA7"/>
    <w:rsid w:val="00554D2D"/>
    <w:rsid w:val="00555D19"/>
    <w:rsid w:val="00560696"/>
    <w:rsid w:val="00561F04"/>
    <w:rsid w:val="005624DF"/>
    <w:rsid w:val="00570290"/>
    <w:rsid w:val="005746C8"/>
    <w:rsid w:val="00575639"/>
    <w:rsid w:val="00576A11"/>
    <w:rsid w:val="00577C76"/>
    <w:rsid w:val="00580F64"/>
    <w:rsid w:val="00583E01"/>
    <w:rsid w:val="00593AF5"/>
    <w:rsid w:val="00596650"/>
    <w:rsid w:val="005A31FF"/>
    <w:rsid w:val="005A4A40"/>
    <w:rsid w:val="005A5441"/>
    <w:rsid w:val="005B3A76"/>
    <w:rsid w:val="005B59EE"/>
    <w:rsid w:val="005C768D"/>
    <w:rsid w:val="005D3065"/>
    <w:rsid w:val="005D38E5"/>
    <w:rsid w:val="005E1A04"/>
    <w:rsid w:val="005E3422"/>
    <w:rsid w:val="005F0117"/>
    <w:rsid w:val="005F5A19"/>
    <w:rsid w:val="00602A22"/>
    <w:rsid w:val="00603CBD"/>
    <w:rsid w:val="00605137"/>
    <w:rsid w:val="00605216"/>
    <w:rsid w:val="00611EAC"/>
    <w:rsid w:val="00616FD4"/>
    <w:rsid w:val="00617817"/>
    <w:rsid w:val="00644E4E"/>
    <w:rsid w:val="006516F8"/>
    <w:rsid w:val="006519B9"/>
    <w:rsid w:val="00652590"/>
    <w:rsid w:val="006530B0"/>
    <w:rsid w:val="006531E8"/>
    <w:rsid w:val="00656242"/>
    <w:rsid w:val="0065773B"/>
    <w:rsid w:val="006630E0"/>
    <w:rsid w:val="0067654C"/>
    <w:rsid w:val="00681846"/>
    <w:rsid w:val="00692295"/>
    <w:rsid w:val="006967F8"/>
    <w:rsid w:val="00696B6E"/>
    <w:rsid w:val="006A1435"/>
    <w:rsid w:val="006A3350"/>
    <w:rsid w:val="006A38B5"/>
    <w:rsid w:val="006A3B19"/>
    <w:rsid w:val="006B6611"/>
    <w:rsid w:val="006C5628"/>
    <w:rsid w:val="006D414C"/>
    <w:rsid w:val="006E02BE"/>
    <w:rsid w:val="006E38B5"/>
    <w:rsid w:val="006E67B7"/>
    <w:rsid w:val="006F3DE2"/>
    <w:rsid w:val="006F5A82"/>
    <w:rsid w:val="006F6503"/>
    <w:rsid w:val="007029A3"/>
    <w:rsid w:val="007205FC"/>
    <w:rsid w:val="00722064"/>
    <w:rsid w:val="00722E17"/>
    <w:rsid w:val="00725FBE"/>
    <w:rsid w:val="00727221"/>
    <w:rsid w:val="007273CB"/>
    <w:rsid w:val="00731748"/>
    <w:rsid w:val="0074122F"/>
    <w:rsid w:val="00750A8A"/>
    <w:rsid w:val="0075171F"/>
    <w:rsid w:val="00757F3E"/>
    <w:rsid w:val="007606E5"/>
    <w:rsid w:val="00761E7F"/>
    <w:rsid w:val="00762A50"/>
    <w:rsid w:val="00773B5D"/>
    <w:rsid w:val="00773F95"/>
    <w:rsid w:val="007750F8"/>
    <w:rsid w:val="00781826"/>
    <w:rsid w:val="00782BC1"/>
    <w:rsid w:val="0078723C"/>
    <w:rsid w:val="007936D9"/>
    <w:rsid w:val="007A0CAF"/>
    <w:rsid w:val="007A2B25"/>
    <w:rsid w:val="007A7544"/>
    <w:rsid w:val="007B1258"/>
    <w:rsid w:val="007B4D30"/>
    <w:rsid w:val="007C2475"/>
    <w:rsid w:val="007C2FAF"/>
    <w:rsid w:val="007C6CFF"/>
    <w:rsid w:val="007C75ED"/>
    <w:rsid w:val="007D0C93"/>
    <w:rsid w:val="007D4969"/>
    <w:rsid w:val="007D750E"/>
    <w:rsid w:val="007F0F9F"/>
    <w:rsid w:val="007F280C"/>
    <w:rsid w:val="008324C3"/>
    <w:rsid w:val="00832679"/>
    <w:rsid w:val="00833768"/>
    <w:rsid w:val="00834000"/>
    <w:rsid w:val="0085784E"/>
    <w:rsid w:val="008605D7"/>
    <w:rsid w:val="0086292D"/>
    <w:rsid w:val="008640D1"/>
    <w:rsid w:val="008671AD"/>
    <w:rsid w:val="00870C37"/>
    <w:rsid w:val="00880A37"/>
    <w:rsid w:val="008A7F8E"/>
    <w:rsid w:val="008C17B8"/>
    <w:rsid w:val="008C4B65"/>
    <w:rsid w:val="008D495E"/>
    <w:rsid w:val="008D53BB"/>
    <w:rsid w:val="008D6124"/>
    <w:rsid w:val="008D6F96"/>
    <w:rsid w:val="008D7C51"/>
    <w:rsid w:val="009026E0"/>
    <w:rsid w:val="0091165C"/>
    <w:rsid w:val="009118A8"/>
    <w:rsid w:val="00916694"/>
    <w:rsid w:val="0093412B"/>
    <w:rsid w:val="009437F5"/>
    <w:rsid w:val="009459CB"/>
    <w:rsid w:val="00946CA8"/>
    <w:rsid w:val="00947EF7"/>
    <w:rsid w:val="00954F2D"/>
    <w:rsid w:val="00957591"/>
    <w:rsid w:val="00960036"/>
    <w:rsid w:val="00966DF4"/>
    <w:rsid w:val="009700A6"/>
    <w:rsid w:val="009729A3"/>
    <w:rsid w:val="00973F40"/>
    <w:rsid w:val="00974E15"/>
    <w:rsid w:val="009840CC"/>
    <w:rsid w:val="00986255"/>
    <w:rsid w:val="009876EA"/>
    <w:rsid w:val="00997AAB"/>
    <w:rsid w:val="009A074F"/>
    <w:rsid w:val="009A1638"/>
    <w:rsid w:val="009B656C"/>
    <w:rsid w:val="009B7198"/>
    <w:rsid w:val="009B7380"/>
    <w:rsid w:val="009C4D22"/>
    <w:rsid w:val="009C6A98"/>
    <w:rsid w:val="009D02B9"/>
    <w:rsid w:val="009D67CB"/>
    <w:rsid w:val="009F09CE"/>
    <w:rsid w:val="009F37DD"/>
    <w:rsid w:val="009F4C17"/>
    <w:rsid w:val="009F609B"/>
    <w:rsid w:val="00A02DBB"/>
    <w:rsid w:val="00A07E33"/>
    <w:rsid w:val="00A1137E"/>
    <w:rsid w:val="00A156A9"/>
    <w:rsid w:val="00A15F44"/>
    <w:rsid w:val="00A2143B"/>
    <w:rsid w:val="00A26919"/>
    <w:rsid w:val="00A27FF7"/>
    <w:rsid w:val="00A321A0"/>
    <w:rsid w:val="00A43CF3"/>
    <w:rsid w:val="00A463CE"/>
    <w:rsid w:val="00A476BA"/>
    <w:rsid w:val="00A5232E"/>
    <w:rsid w:val="00A525CA"/>
    <w:rsid w:val="00A54D8B"/>
    <w:rsid w:val="00A60846"/>
    <w:rsid w:val="00A61688"/>
    <w:rsid w:val="00A7244F"/>
    <w:rsid w:val="00A763EA"/>
    <w:rsid w:val="00A76C53"/>
    <w:rsid w:val="00A81F7E"/>
    <w:rsid w:val="00A82E1E"/>
    <w:rsid w:val="00A830CC"/>
    <w:rsid w:val="00A85796"/>
    <w:rsid w:val="00A9682C"/>
    <w:rsid w:val="00A96AA2"/>
    <w:rsid w:val="00AA287B"/>
    <w:rsid w:val="00AA3995"/>
    <w:rsid w:val="00AB50EF"/>
    <w:rsid w:val="00AB6305"/>
    <w:rsid w:val="00AC7656"/>
    <w:rsid w:val="00AD18BE"/>
    <w:rsid w:val="00AD2DCA"/>
    <w:rsid w:val="00AD31F3"/>
    <w:rsid w:val="00AD3553"/>
    <w:rsid w:val="00AE07E3"/>
    <w:rsid w:val="00AE61B8"/>
    <w:rsid w:val="00AE6FEB"/>
    <w:rsid w:val="00AF38A8"/>
    <w:rsid w:val="00AF63FD"/>
    <w:rsid w:val="00B0117A"/>
    <w:rsid w:val="00B06F8C"/>
    <w:rsid w:val="00B14E49"/>
    <w:rsid w:val="00B21F98"/>
    <w:rsid w:val="00B30CA5"/>
    <w:rsid w:val="00B31DAB"/>
    <w:rsid w:val="00B33008"/>
    <w:rsid w:val="00B33B25"/>
    <w:rsid w:val="00B351E5"/>
    <w:rsid w:val="00B41A06"/>
    <w:rsid w:val="00B47110"/>
    <w:rsid w:val="00B5171B"/>
    <w:rsid w:val="00B54C45"/>
    <w:rsid w:val="00B55219"/>
    <w:rsid w:val="00B569BD"/>
    <w:rsid w:val="00B603B6"/>
    <w:rsid w:val="00B66250"/>
    <w:rsid w:val="00B662FF"/>
    <w:rsid w:val="00B7189B"/>
    <w:rsid w:val="00B74894"/>
    <w:rsid w:val="00B9163D"/>
    <w:rsid w:val="00B920E9"/>
    <w:rsid w:val="00B9351E"/>
    <w:rsid w:val="00B97FEC"/>
    <w:rsid w:val="00BA064A"/>
    <w:rsid w:val="00BA1D40"/>
    <w:rsid w:val="00BB4DFC"/>
    <w:rsid w:val="00BB54B9"/>
    <w:rsid w:val="00BD138F"/>
    <w:rsid w:val="00BD5419"/>
    <w:rsid w:val="00BD6A7B"/>
    <w:rsid w:val="00BD6B07"/>
    <w:rsid w:val="00BE5B77"/>
    <w:rsid w:val="00BF1CD3"/>
    <w:rsid w:val="00BF3095"/>
    <w:rsid w:val="00BF6ECB"/>
    <w:rsid w:val="00C02FB9"/>
    <w:rsid w:val="00C17D86"/>
    <w:rsid w:val="00C315A9"/>
    <w:rsid w:val="00C33CEF"/>
    <w:rsid w:val="00C37186"/>
    <w:rsid w:val="00C41187"/>
    <w:rsid w:val="00C4164D"/>
    <w:rsid w:val="00C44D93"/>
    <w:rsid w:val="00C467A9"/>
    <w:rsid w:val="00C56178"/>
    <w:rsid w:val="00C61C31"/>
    <w:rsid w:val="00C61FF2"/>
    <w:rsid w:val="00C64BEC"/>
    <w:rsid w:val="00C726C9"/>
    <w:rsid w:val="00C819CE"/>
    <w:rsid w:val="00C82A44"/>
    <w:rsid w:val="00C95217"/>
    <w:rsid w:val="00CA0567"/>
    <w:rsid w:val="00CA12AD"/>
    <w:rsid w:val="00CA3A3B"/>
    <w:rsid w:val="00CA6860"/>
    <w:rsid w:val="00CB399B"/>
    <w:rsid w:val="00CB7874"/>
    <w:rsid w:val="00CC33E6"/>
    <w:rsid w:val="00CD0095"/>
    <w:rsid w:val="00CE16DC"/>
    <w:rsid w:val="00CE6DBC"/>
    <w:rsid w:val="00CE7C42"/>
    <w:rsid w:val="00CF5609"/>
    <w:rsid w:val="00D0072D"/>
    <w:rsid w:val="00D10D29"/>
    <w:rsid w:val="00D117FD"/>
    <w:rsid w:val="00D13437"/>
    <w:rsid w:val="00D26EA5"/>
    <w:rsid w:val="00D32E4C"/>
    <w:rsid w:val="00D33169"/>
    <w:rsid w:val="00D331C1"/>
    <w:rsid w:val="00D35AFE"/>
    <w:rsid w:val="00D43A0B"/>
    <w:rsid w:val="00D4513B"/>
    <w:rsid w:val="00D50A27"/>
    <w:rsid w:val="00D53AE5"/>
    <w:rsid w:val="00D546CD"/>
    <w:rsid w:val="00D54FC4"/>
    <w:rsid w:val="00D60B01"/>
    <w:rsid w:val="00D7129F"/>
    <w:rsid w:val="00D71CF9"/>
    <w:rsid w:val="00D82C98"/>
    <w:rsid w:val="00D97612"/>
    <w:rsid w:val="00DA060C"/>
    <w:rsid w:val="00DA2D0A"/>
    <w:rsid w:val="00DA38A5"/>
    <w:rsid w:val="00DA3FF5"/>
    <w:rsid w:val="00DA7F22"/>
    <w:rsid w:val="00DB4FB2"/>
    <w:rsid w:val="00DB6A29"/>
    <w:rsid w:val="00DC3065"/>
    <w:rsid w:val="00DC5BAF"/>
    <w:rsid w:val="00DD19A0"/>
    <w:rsid w:val="00DD50A1"/>
    <w:rsid w:val="00DD7484"/>
    <w:rsid w:val="00DE4523"/>
    <w:rsid w:val="00DF060E"/>
    <w:rsid w:val="00DF2903"/>
    <w:rsid w:val="00DF451F"/>
    <w:rsid w:val="00E10E80"/>
    <w:rsid w:val="00E24AFA"/>
    <w:rsid w:val="00E31245"/>
    <w:rsid w:val="00E34D84"/>
    <w:rsid w:val="00E419A4"/>
    <w:rsid w:val="00E41C33"/>
    <w:rsid w:val="00E42B7C"/>
    <w:rsid w:val="00E441C0"/>
    <w:rsid w:val="00E47096"/>
    <w:rsid w:val="00E53C0C"/>
    <w:rsid w:val="00E60A7D"/>
    <w:rsid w:val="00E61AA9"/>
    <w:rsid w:val="00E64BF3"/>
    <w:rsid w:val="00E739C3"/>
    <w:rsid w:val="00E856FB"/>
    <w:rsid w:val="00E921BE"/>
    <w:rsid w:val="00E96D4A"/>
    <w:rsid w:val="00EA045C"/>
    <w:rsid w:val="00EA3A3A"/>
    <w:rsid w:val="00EA79F2"/>
    <w:rsid w:val="00EB4DDA"/>
    <w:rsid w:val="00EC1395"/>
    <w:rsid w:val="00EC2F03"/>
    <w:rsid w:val="00EC4394"/>
    <w:rsid w:val="00EE103C"/>
    <w:rsid w:val="00EE34F5"/>
    <w:rsid w:val="00EE50C1"/>
    <w:rsid w:val="00EF0910"/>
    <w:rsid w:val="00EF4461"/>
    <w:rsid w:val="00F04740"/>
    <w:rsid w:val="00F33DBF"/>
    <w:rsid w:val="00F3489C"/>
    <w:rsid w:val="00F50DA2"/>
    <w:rsid w:val="00F50E61"/>
    <w:rsid w:val="00F6288A"/>
    <w:rsid w:val="00F71617"/>
    <w:rsid w:val="00F7474F"/>
    <w:rsid w:val="00F7559C"/>
    <w:rsid w:val="00F854C4"/>
    <w:rsid w:val="00F92724"/>
    <w:rsid w:val="00FA65EB"/>
    <w:rsid w:val="00FB0CFE"/>
    <w:rsid w:val="00FB3447"/>
    <w:rsid w:val="00FB5720"/>
    <w:rsid w:val="00FB61D2"/>
    <w:rsid w:val="00FC07D6"/>
    <w:rsid w:val="00FC78A2"/>
    <w:rsid w:val="00FD49A6"/>
    <w:rsid w:val="00FE2676"/>
    <w:rsid w:val="00FE28E6"/>
    <w:rsid w:val="00FE3A38"/>
    <w:rsid w:val="00FF61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E5035C-D3C2-4F39-A06C-19D49A41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E239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3E2399"/>
  </w:style>
  <w:style w:type="paragraph" w:styleId="Textodenotaderodap">
    <w:name w:val="footnote text"/>
    <w:basedOn w:val="Normal"/>
    <w:link w:val="TextodenotaderodapChar"/>
    <w:uiPriority w:val="99"/>
    <w:semiHidden/>
    <w:unhideWhenUsed/>
    <w:rsid w:val="006519B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519B9"/>
    <w:rPr>
      <w:sz w:val="20"/>
      <w:szCs w:val="20"/>
    </w:rPr>
  </w:style>
  <w:style w:type="character" w:styleId="Refdenotaderodap">
    <w:name w:val="footnote reference"/>
    <w:basedOn w:val="Fontepargpadro"/>
    <w:uiPriority w:val="99"/>
    <w:semiHidden/>
    <w:unhideWhenUsed/>
    <w:rsid w:val="006519B9"/>
    <w:rPr>
      <w:vertAlign w:val="superscript"/>
    </w:rPr>
  </w:style>
  <w:style w:type="character" w:styleId="Hyperlink">
    <w:name w:val="Hyperlink"/>
    <w:basedOn w:val="Fontepargpadro"/>
    <w:uiPriority w:val="99"/>
    <w:unhideWhenUsed/>
    <w:rsid w:val="00986255"/>
    <w:rPr>
      <w:color w:val="0000FF"/>
      <w:u w:val="single"/>
    </w:rPr>
  </w:style>
  <w:style w:type="paragraph" w:customStyle="1" w:styleId="PargrafoNumerado">
    <w:name w:val="Parágrafo Numerado"/>
    <w:basedOn w:val="PargrafodaLista"/>
    <w:qFormat/>
    <w:rsid w:val="00DC5BAF"/>
    <w:pPr>
      <w:numPr>
        <w:numId w:val="1"/>
      </w:numPr>
      <w:tabs>
        <w:tab w:val="left" w:pos="2268"/>
      </w:tabs>
      <w:spacing w:after="0" w:line="360" w:lineRule="auto"/>
      <w:contextualSpacing w:val="0"/>
      <w:jc w:val="both"/>
    </w:pPr>
    <w:rPr>
      <w:rFonts w:ascii="Calibri" w:eastAsia="Calibri" w:hAnsi="Calibri" w:cs="Arial"/>
      <w:sz w:val="24"/>
      <w:szCs w:val="24"/>
    </w:rPr>
  </w:style>
  <w:style w:type="paragraph" w:styleId="PargrafodaLista">
    <w:name w:val="List Paragraph"/>
    <w:basedOn w:val="Normal"/>
    <w:uiPriority w:val="34"/>
    <w:qFormat/>
    <w:rsid w:val="00DC5BAF"/>
    <w:pPr>
      <w:ind w:left="720"/>
      <w:contextualSpacing/>
    </w:pPr>
  </w:style>
  <w:style w:type="character" w:styleId="nfase">
    <w:name w:val="Emphasis"/>
    <w:basedOn w:val="Fontepargpadro"/>
    <w:uiPriority w:val="20"/>
    <w:qFormat/>
    <w:rsid w:val="003E7274"/>
    <w:rPr>
      <w:i/>
      <w:iCs/>
    </w:rPr>
  </w:style>
  <w:style w:type="paragraph" w:styleId="Textodebalo">
    <w:name w:val="Balloon Text"/>
    <w:basedOn w:val="Normal"/>
    <w:link w:val="TextodebaloChar"/>
    <w:uiPriority w:val="99"/>
    <w:semiHidden/>
    <w:unhideWhenUsed/>
    <w:rsid w:val="001F622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F622F"/>
    <w:rPr>
      <w:rFonts w:ascii="Segoe UI" w:hAnsi="Segoe UI" w:cs="Segoe UI"/>
      <w:sz w:val="18"/>
      <w:szCs w:val="18"/>
    </w:rPr>
  </w:style>
  <w:style w:type="paragraph" w:customStyle="1" w:styleId="Default">
    <w:name w:val="Default"/>
    <w:rsid w:val="00D26EA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tigo">
    <w:name w:val="artigo"/>
    <w:basedOn w:val="Normal"/>
    <w:rsid w:val="00946C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C17B8"/>
    <w:rPr>
      <w:b/>
      <w:bCs/>
    </w:rPr>
  </w:style>
  <w:style w:type="paragraph" w:styleId="Cabealho">
    <w:name w:val="header"/>
    <w:basedOn w:val="Normal"/>
    <w:link w:val="CabealhoChar"/>
    <w:uiPriority w:val="99"/>
    <w:unhideWhenUsed/>
    <w:rsid w:val="005D30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3065"/>
  </w:style>
  <w:style w:type="paragraph" w:styleId="Rodap">
    <w:name w:val="footer"/>
    <w:basedOn w:val="Normal"/>
    <w:link w:val="RodapChar"/>
    <w:uiPriority w:val="99"/>
    <w:unhideWhenUsed/>
    <w:rsid w:val="005D3065"/>
    <w:pPr>
      <w:tabs>
        <w:tab w:val="center" w:pos="4252"/>
        <w:tab w:val="right" w:pos="8504"/>
      </w:tabs>
      <w:spacing w:after="0" w:line="240" w:lineRule="auto"/>
    </w:pPr>
  </w:style>
  <w:style w:type="character" w:customStyle="1" w:styleId="RodapChar">
    <w:name w:val="Rodapé Char"/>
    <w:basedOn w:val="Fontepargpadro"/>
    <w:link w:val="Rodap"/>
    <w:uiPriority w:val="99"/>
    <w:rsid w:val="005D3065"/>
  </w:style>
  <w:style w:type="character" w:customStyle="1" w:styleId="eop">
    <w:name w:val="eop"/>
    <w:basedOn w:val="Fontepargpadro"/>
    <w:rsid w:val="003055B2"/>
  </w:style>
  <w:style w:type="paragraph" w:customStyle="1" w:styleId="Texto">
    <w:name w:val="Texto"/>
    <w:uiPriority w:val="99"/>
    <w:rsid w:val="002F6909"/>
    <w:pPr>
      <w:widowControl w:val="0"/>
      <w:autoSpaceDE w:val="0"/>
      <w:autoSpaceDN w:val="0"/>
      <w:adjustRightInd w:val="0"/>
      <w:spacing w:after="0" w:line="360" w:lineRule="auto"/>
      <w:ind w:firstLine="1417"/>
      <w:jc w:val="both"/>
    </w:pPr>
    <w:rPr>
      <w:rFonts w:ascii="Arial" w:eastAsiaTheme="minorEastAsia"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3765">
      <w:bodyDiv w:val="1"/>
      <w:marLeft w:val="0"/>
      <w:marRight w:val="0"/>
      <w:marTop w:val="0"/>
      <w:marBottom w:val="0"/>
      <w:divBdr>
        <w:top w:val="none" w:sz="0" w:space="0" w:color="auto"/>
        <w:left w:val="none" w:sz="0" w:space="0" w:color="auto"/>
        <w:bottom w:val="none" w:sz="0" w:space="0" w:color="auto"/>
        <w:right w:val="none" w:sz="0" w:space="0" w:color="auto"/>
      </w:divBdr>
    </w:div>
    <w:div w:id="69037532">
      <w:bodyDiv w:val="1"/>
      <w:marLeft w:val="0"/>
      <w:marRight w:val="0"/>
      <w:marTop w:val="0"/>
      <w:marBottom w:val="0"/>
      <w:divBdr>
        <w:top w:val="none" w:sz="0" w:space="0" w:color="auto"/>
        <w:left w:val="none" w:sz="0" w:space="0" w:color="auto"/>
        <w:bottom w:val="none" w:sz="0" w:space="0" w:color="auto"/>
        <w:right w:val="none" w:sz="0" w:space="0" w:color="auto"/>
      </w:divBdr>
    </w:div>
    <w:div w:id="76944029">
      <w:bodyDiv w:val="1"/>
      <w:marLeft w:val="0"/>
      <w:marRight w:val="0"/>
      <w:marTop w:val="0"/>
      <w:marBottom w:val="0"/>
      <w:divBdr>
        <w:top w:val="none" w:sz="0" w:space="0" w:color="auto"/>
        <w:left w:val="none" w:sz="0" w:space="0" w:color="auto"/>
        <w:bottom w:val="none" w:sz="0" w:space="0" w:color="auto"/>
        <w:right w:val="none" w:sz="0" w:space="0" w:color="auto"/>
      </w:divBdr>
    </w:div>
    <w:div w:id="102306404">
      <w:bodyDiv w:val="1"/>
      <w:marLeft w:val="0"/>
      <w:marRight w:val="0"/>
      <w:marTop w:val="0"/>
      <w:marBottom w:val="0"/>
      <w:divBdr>
        <w:top w:val="none" w:sz="0" w:space="0" w:color="auto"/>
        <w:left w:val="none" w:sz="0" w:space="0" w:color="auto"/>
        <w:bottom w:val="none" w:sz="0" w:space="0" w:color="auto"/>
        <w:right w:val="none" w:sz="0" w:space="0" w:color="auto"/>
      </w:divBdr>
    </w:div>
    <w:div w:id="167328010">
      <w:bodyDiv w:val="1"/>
      <w:marLeft w:val="0"/>
      <w:marRight w:val="0"/>
      <w:marTop w:val="0"/>
      <w:marBottom w:val="0"/>
      <w:divBdr>
        <w:top w:val="none" w:sz="0" w:space="0" w:color="auto"/>
        <w:left w:val="none" w:sz="0" w:space="0" w:color="auto"/>
        <w:bottom w:val="none" w:sz="0" w:space="0" w:color="auto"/>
        <w:right w:val="none" w:sz="0" w:space="0" w:color="auto"/>
      </w:divBdr>
    </w:div>
    <w:div w:id="169637920">
      <w:bodyDiv w:val="1"/>
      <w:marLeft w:val="0"/>
      <w:marRight w:val="0"/>
      <w:marTop w:val="0"/>
      <w:marBottom w:val="0"/>
      <w:divBdr>
        <w:top w:val="none" w:sz="0" w:space="0" w:color="auto"/>
        <w:left w:val="none" w:sz="0" w:space="0" w:color="auto"/>
        <w:bottom w:val="none" w:sz="0" w:space="0" w:color="auto"/>
        <w:right w:val="none" w:sz="0" w:space="0" w:color="auto"/>
      </w:divBdr>
    </w:div>
    <w:div w:id="185098251">
      <w:bodyDiv w:val="1"/>
      <w:marLeft w:val="0"/>
      <w:marRight w:val="0"/>
      <w:marTop w:val="0"/>
      <w:marBottom w:val="0"/>
      <w:divBdr>
        <w:top w:val="none" w:sz="0" w:space="0" w:color="auto"/>
        <w:left w:val="none" w:sz="0" w:space="0" w:color="auto"/>
        <w:bottom w:val="none" w:sz="0" w:space="0" w:color="auto"/>
        <w:right w:val="none" w:sz="0" w:space="0" w:color="auto"/>
      </w:divBdr>
    </w:div>
    <w:div w:id="207843910">
      <w:bodyDiv w:val="1"/>
      <w:marLeft w:val="0"/>
      <w:marRight w:val="0"/>
      <w:marTop w:val="0"/>
      <w:marBottom w:val="0"/>
      <w:divBdr>
        <w:top w:val="none" w:sz="0" w:space="0" w:color="auto"/>
        <w:left w:val="none" w:sz="0" w:space="0" w:color="auto"/>
        <w:bottom w:val="none" w:sz="0" w:space="0" w:color="auto"/>
        <w:right w:val="none" w:sz="0" w:space="0" w:color="auto"/>
      </w:divBdr>
    </w:div>
    <w:div w:id="210727069">
      <w:bodyDiv w:val="1"/>
      <w:marLeft w:val="0"/>
      <w:marRight w:val="0"/>
      <w:marTop w:val="0"/>
      <w:marBottom w:val="0"/>
      <w:divBdr>
        <w:top w:val="none" w:sz="0" w:space="0" w:color="auto"/>
        <w:left w:val="none" w:sz="0" w:space="0" w:color="auto"/>
        <w:bottom w:val="none" w:sz="0" w:space="0" w:color="auto"/>
        <w:right w:val="none" w:sz="0" w:space="0" w:color="auto"/>
      </w:divBdr>
    </w:div>
    <w:div w:id="273363057">
      <w:bodyDiv w:val="1"/>
      <w:marLeft w:val="0"/>
      <w:marRight w:val="0"/>
      <w:marTop w:val="0"/>
      <w:marBottom w:val="0"/>
      <w:divBdr>
        <w:top w:val="none" w:sz="0" w:space="0" w:color="auto"/>
        <w:left w:val="none" w:sz="0" w:space="0" w:color="auto"/>
        <w:bottom w:val="none" w:sz="0" w:space="0" w:color="auto"/>
        <w:right w:val="none" w:sz="0" w:space="0" w:color="auto"/>
      </w:divBdr>
    </w:div>
    <w:div w:id="275719849">
      <w:bodyDiv w:val="1"/>
      <w:marLeft w:val="0"/>
      <w:marRight w:val="0"/>
      <w:marTop w:val="0"/>
      <w:marBottom w:val="0"/>
      <w:divBdr>
        <w:top w:val="none" w:sz="0" w:space="0" w:color="auto"/>
        <w:left w:val="none" w:sz="0" w:space="0" w:color="auto"/>
        <w:bottom w:val="none" w:sz="0" w:space="0" w:color="auto"/>
        <w:right w:val="none" w:sz="0" w:space="0" w:color="auto"/>
      </w:divBdr>
    </w:div>
    <w:div w:id="294601884">
      <w:bodyDiv w:val="1"/>
      <w:marLeft w:val="0"/>
      <w:marRight w:val="0"/>
      <w:marTop w:val="0"/>
      <w:marBottom w:val="0"/>
      <w:divBdr>
        <w:top w:val="none" w:sz="0" w:space="0" w:color="auto"/>
        <w:left w:val="none" w:sz="0" w:space="0" w:color="auto"/>
        <w:bottom w:val="none" w:sz="0" w:space="0" w:color="auto"/>
        <w:right w:val="none" w:sz="0" w:space="0" w:color="auto"/>
      </w:divBdr>
    </w:div>
    <w:div w:id="326253167">
      <w:bodyDiv w:val="1"/>
      <w:marLeft w:val="0"/>
      <w:marRight w:val="0"/>
      <w:marTop w:val="0"/>
      <w:marBottom w:val="0"/>
      <w:divBdr>
        <w:top w:val="none" w:sz="0" w:space="0" w:color="auto"/>
        <w:left w:val="none" w:sz="0" w:space="0" w:color="auto"/>
        <w:bottom w:val="none" w:sz="0" w:space="0" w:color="auto"/>
        <w:right w:val="none" w:sz="0" w:space="0" w:color="auto"/>
      </w:divBdr>
    </w:div>
    <w:div w:id="376201852">
      <w:bodyDiv w:val="1"/>
      <w:marLeft w:val="0"/>
      <w:marRight w:val="0"/>
      <w:marTop w:val="0"/>
      <w:marBottom w:val="0"/>
      <w:divBdr>
        <w:top w:val="none" w:sz="0" w:space="0" w:color="auto"/>
        <w:left w:val="none" w:sz="0" w:space="0" w:color="auto"/>
        <w:bottom w:val="none" w:sz="0" w:space="0" w:color="auto"/>
        <w:right w:val="none" w:sz="0" w:space="0" w:color="auto"/>
      </w:divBdr>
    </w:div>
    <w:div w:id="408116796">
      <w:bodyDiv w:val="1"/>
      <w:marLeft w:val="0"/>
      <w:marRight w:val="0"/>
      <w:marTop w:val="0"/>
      <w:marBottom w:val="0"/>
      <w:divBdr>
        <w:top w:val="none" w:sz="0" w:space="0" w:color="auto"/>
        <w:left w:val="none" w:sz="0" w:space="0" w:color="auto"/>
        <w:bottom w:val="none" w:sz="0" w:space="0" w:color="auto"/>
        <w:right w:val="none" w:sz="0" w:space="0" w:color="auto"/>
      </w:divBdr>
    </w:div>
    <w:div w:id="515926571">
      <w:bodyDiv w:val="1"/>
      <w:marLeft w:val="0"/>
      <w:marRight w:val="0"/>
      <w:marTop w:val="0"/>
      <w:marBottom w:val="0"/>
      <w:divBdr>
        <w:top w:val="none" w:sz="0" w:space="0" w:color="auto"/>
        <w:left w:val="none" w:sz="0" w:space="0" w:color="auto"/>
        <w:bottom w:val="none" w:sz="0" w:space="0" w:color="auto"/>
        <w:right w:val="none" w:sz="0" w:space="0" w:color="auto"/>
      </w:divBdr>
    </w:div>
    <w:div w:id="521170665">
      <w:bodyDiv w:val="1"/>
      <w:marLeft w:val="0"/>
      <w:marRight w:val="0"/>
      <w:marTop w:val="0"/>
      <w:marBottom w:val="0"/>
      <w:divBdr>
        <w:top w:val="none" w:sz="0" w:space="0" w:color="auto"/>
        <w:left w:val="none" w:sz="0" w:space="0" w:color="auto"/>
        <w:bottom w:val="none" w:sz="0" w:space="0" w:color="auto"/>
        <w:right w:val="none" w:sz="0" w:space="0" w:color="auto"/>
      </w:divBdr>
    </w:div>
    <w:div w:id="545726415">
      <w:bodyDiv w:val="1"/>
      <w:marLeft w:val="0"/>
      <w:marRight w:val="0"/>
      <w:marTop w:val="0"/>
      <w:marBottom w:val="0"/>
      <w:divBdr>
        <w:top w:val="none" w:sz="0" w:space="0" w:color="auto"/>
        <w:left w:val="none" w:sz="0" w:space="0" w:color="auto"/>
        <w:bottom w:val="none" w:sz="0" w:space="0" w:color="auto"/>
        <w:right w:val="none" w:sz="0" w:space="0" w:color="auto"/>
      </w:divBdr>
    </w:div>
    <w:div w:id="635063104">
      <w:bodyDiv w:val="1"/>
      <w:marLeft w:val="0"/>
      <w:marRight w:val="0"/>
      <w:marTop w:val="0"/>
      <w:marBottom w:val="0"/>
      <w:divBdr>
        <w:top w:val="none" w:sz="0" w:space="0" w:color="auto"/>
        <w:left w:val="none" w:sz="0" w:space="0" w:color="auto"/>
        <w:bottom w:val="none" w:sz="0" w:space="0" w:color="auto"/>
        <w:right w:val="none" w:sz="0" w:space="0" w:color="auto"/>
      </w:divBdr>
    </w:div>
    <w:div w:id="674960067">
      <w:bodyDiv w:val="1"/>
      <w:marLeft w:val="0"/>
      <w:marRight w:val="0"/>
      <w:marTop w:val="0"/>
      <w:marBottom w:val="0"/>
      <w:divBdr>
        <w:top w:val="none" w:sz="0" w:space="0" w:color="auto"/>
        <w:left w:val="none" w:sz="0" w:space="0" w:color="auto"/>
        <w:bottom w:val="none" w:sz="0" w:space="0" w:color="auto"/>
        <w:right w:val="none" w:sz="0" w:space="0" w:color="auto"/>
      </w:divBdr>
    </w:div>
    <w:div w:id="709187012">
      <w:bodyDiv w:val="1"/>
      <w:marLeft w:val="0"/>
      <w:marRight w:val="0"/>
      <w:marTop w:val="0"/>
      <w:marBottom w:val="0"/>
      <w:divBdr>
        <w:top w:val="none" w:sz="0" w:space="0" w:color="auto"/>
        <w:left w:val="none" w:sz="0" w:space="0" w:color="auto"/>
        <w:bottom w:val="none" w:sz="0" w:space="0" w:color="auto"/>
        <w:right w:val="none" w:sz="0" w:space="0" w:color="auto"/>
      </w:divBdr>
    </w:div>
    <w:div w:id="715201456">
      <w:bodyDiv w:val="1"/>
      <w:marLeft w:val="0"/>
      <w:marRight w:val="0"/>
      <w:marTop w:val="0"/>
      <w:marBottom w:val="0"/>
      <w:divBdr>
        <w:top w:val="none" w:sz="0" w:space="0" w:color="auto"/>
        <w:left w:val="none" w:sz="0" w:space="0" w:color="auto"/>
        <w:bottom w:val="none" w:sz="0" w:space="0" w:color="auto"/>
        <w:right w:val="none" w:sz="0" w:space="0" w:color="auto"/>
      </w:divBdr>
      <w:divsChild>
        <w:div w:id="1922711239">
          <w:marLeft w:val="0"/>
          <w:marRight w:val="0"/>
          <w:marTop w:val="0"/>
          <w:marBottom w:val="0"/>
          <w:divBdr>
            <w:top w:val="single" w:sz="2" w:space="0" w:color="D9D9E3"/>
            <w:left w:val="single" w:sz="2" w:space="0" w:color="D9D9E3"/>
            <w:bottom w:val="single" w:sz="2" w:space="0" w:color="D9D9E3"/>
            <w:right w:val="single" w:sz="2" w:space="0" w:color="D9D9E3"/>
          </w:divBdr>
          <w:divsChild>
            <w:div w:id="1557086429">
              <w:marLeft w:val="0"/>
              <w:marRight w:val="0"/>
              <w:marTop w:val="0"/>
              <w:marBottom w:val="0"/>
              <w:divBdr>
                <w:top w:val="single" w:sz="2" w:space="0" w:color="D9D9E3"/>
                <w:left w:val="single" w:sz="2" w:space="0" w:color="D9D9E3"/>
                <w:bottom w:val="single" w:sz="2" w:space="0" w:color="D9D9E3"/>
                <w:right w:val="single" w:sz="2" w:space="0" w:color="D9D9E3"/>
              </w:divBdr>
              <w:divsChild>
                <w:div w:id="354381427">
                  <w:marLeft w:val="0"/>
                  <w:marRight w:val="0"/>
                  <w:marTop w:val="0"/>
                  <w:marBottom w:val="0"/>
                  <w:divBdr>
                    <w:top w:val="single" w:sz="2" w:space="0" w:color="D9D9E3"/>
                    <w:left w:val="single" w:sz="2" w:space="0" w:color="D9D9E3"/>
                    <w:bottom w:val="single" w:sz="2" w:space="0" w:color="D9D9E3"/>
                    <w:right w:val="single" w:sz="2" w:space="0" w:color="D9D9E3"/>
                  </w:divBdr>
                  <w:divsChild>
                    <w:div w:id="1397388186">
                      <w:marLeft w:val="0"/>
                      <w:marRight w:val="0"/>
                      <w:marTop w:val="0"/>
                      <w:marBottom w:val="0"/>
                      <w:divBdr>
                        <w:top w:val="single" w:sz="2" w:space="0" w:color="D9D9E3"/>
                        <w:left w:val="single" w:sz="2" w:space="0" w:color="D9D9E3"/>
                        <w:bottom w:val="single" w:sz="2" w:space="0" w:color="D9D9E3"/>
                        <w:right w:val="single" w:sz="2" w:space="0" w:color="D9D9E3"/>
                      </w:divBdr>
                      <w:divsChild>
                        <w:div w:id="431702229">
                          <w:marLeft w:val="0"/>
                          <w:marRight w:val="0"/>
                          <w:marTop w:val="0"/>
                          <w:marBottom w:val="0"/>
                          <w:divBdr>
                            <w:top w:val="single" w:sz="2" w:space="0" w:color="D9D9E3"/>
                            <w:left w:val="single" w:sz="2" w:space="0" w:color="D9D9E3"/>
                            <w:bottom w:val="single" w:sz="2" w:space="0" w:color="D9D9E3"/>
                            <w:right w:val="single" w:sz="2" w:space="0" w:color="D9D9E3"/>
                          </w:divBdr>
                          <w:divsChild>
                            <w:div w:id="79845013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723955">
                                  <w:marLeft w:val="0"/>
                                  <w:marRight w:val="0"/>
                                  <w:marTop w:val="0"/>
                                  <w:marBottom w:val="0"/>
                                  <w:divBdr>
                                    <w:top w:val="single" w:sz="2" w:space="0" w:color="D9D9E3"/>
                                    <w:left w:val="single" w:sz="2" w:space="0" w:color="D9D9E3"/>
                                    <w:bottom w:val="single" w:sz="2" w:space="0" w:color="D9D9E3"/>
                                    <w:right w:val="single" w:sz="2" w:space="0" w:color="D9D9E3"/>
                                  </w:divBdr>
                                  <w:divsChild>
                                    <w:div w:id="1749840601">
                                      <w:marLeft w:val="0"/>
                                      <w:marRight w:val="0"/>
                                      <w:marTop w:val="0"/>
                                      <w:marBottom w:val="0"/>
                                      <w:divBdr>
                                        <w:top w:val="single" w:sz="2" w:space="0" w:color="D9D9E3"/>
                                        <w:left w:val="single" w:sz="2" w:space="0" w:color="D9D9E3"/>
                                        <w:bottom w:val="single" w:sz="2" w:space="0" w:color="D9D9E3"/>
                                        <w:right w:val="single" w:sz="2" w:space="0" w:color="D9D9E3"/>
                                      </w:divBdr>
                                      <w:divsChild>
                                        <w:div w:id="765733583">
                                          <w:marLeft w:val="0"/>
                                          <w:marRight w:val="0"/>
                                          <w:marTop w:val="0"/>
                                          <w:marBottom w:val="0"/>
                                          <w:divBdr>
                                            <w:top w:val="single" w:sz="2" w:space="0" w:color="D9D9E3"/>
                                            <w:left w:val="single" w:sz="2" w:space="0" w:color="D9D9E3"/>
                                            <w:bottom w:val="single" w:sz="2" w:space="0" w:color="D9D9E3"/>
                                            <w:right w:val="single" w:sz="2" w:space="0" w:color="D9D9E3"/>
                                          </w:divBdr>
                                          <w:divsChild>
                                            <w:div w:id="1755516546">
                                              <w:marLeft w:val="0"/>
                                              <w:marRight w:val="0"/>
                                              <w:marTop w:val="0"/>
                                              <w:marBottom w:val="0"/>
                                              <w:divBdr>
                                                <w:top w:val="single" w:sz="2" w:space="0" w:color="D9D9E3"/>
                                                <w:left w:val="single" w:sz="2" w:space="0" w:color="D9D9E3"/>
                                                <w:bottom w:val="single" w:sz="2" w:space="0" w:color="D9D9E3"/>
                                                <w:right w:val="single" w:sz="2" w:space="0" w:color="D9D9E3"/>
                                              </w:divBdr>
                                              <w:divsChild>
                                                <w:div w:id="1390492896">
                                                  <w:marLeft w:val="0"/>
                                                  <w:marRight w:val="0"/>
                                                  <w:marTop w:val="0"/>
                                                  <w:marBottom w:val="0"/>
                                                  <w:divBdr>
                                                    <w:top w:val="single" w:sz="2" w:space="0" w:color="D9D9E3"/>
                                                    <w:left w:val="single" w:sz="2" w:space="0" w:color="D9D9E3"/>
                                                    <w:bottom w:val="single" w:sz="2" w:space="0" w:color="D9D9E3"/>
                                                    <w:right w:val="single" w:sz="2" w:space="0" w:color="D9D9E3"/>
                                                  </w:divBdr>
                                                  <w:divsChild>
                                                    <w:div w:id="1892107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18956201">
          <w:marLeft w:val="0"/>
          <w:marRight w:val="0"/>
          <w:marTop w:val="0"/>
          <w:marBottom w:val="0"/>
          <w:divBdr>
            <w:top w:val="none" w:sz="0" w:space="0" w:color="auto"/>
            <w:left w:val="none" w:sz="0" w:space="0" w:color="auto"/>
            <w:bottom w:val="none" w:sz="0" w:space="0" w:color="auto"/>
            <w:right w:val="none" w:sz="0" w:space="0" w:color="auto"/>
          </w:divBdr>
        </w:div>
      </w:divsChild>
    </w:div>
    <w:div w:id="795679102">
      <w:bodyDiv w:val="1"/>
      <w:marLeft w:val="0"/>
      <w:marRight w:val="0"/>
      <w:marTop w:val="0"/>
      <w:marBottom w:val="0"/>
      <w:divBdr>
        <w:top w:val="none" w:sz="0" w:space="0" w:color="auto"/>
        <w:left w:val="none" w:sz="0" w:space="0" w:color="auto"/>
        <w:bottom w:val="none" w:sz="0" w:space="0" w:color="auto"/>
        <w:right w:val="none" w:sz="0" w:space="0" w:color="auto"/>
      </w:divBdr>
    </w:div>
    <w:div w:id="815344269">
      <w:bodyDiv w:val="1"/>
      <w:marLeft w:val="0"/>
      <w:marRight w:val="0"/>
      <w:marTop w:val="0"/>
      <w:marBottom w:val="0"/>
      <w:divBdr>
        <w:top w:val="none" w:sz="0" w:space="0" w:color="auto"/>
        <w:left w:val="none" w:sz="0" w:space="0" w:color="auto"/>
        <w:bottom w:val="none" w:sz="0" w:space="0" w:color="auto"/>
        <w:right w:val="none" w:sz="0" w:space="0" w:color="auto"/>
      </w:divBdr>
    </w:div>
    <w:div w:id="821190268">
      <w:bodyDiv w:val="1"/>
      <w:marLeft w:val="0"/>
      <w:marRight w:val="0"/>
      <w:marTop w:val="0"/>
      <w:marBottom w:val="0"/>
      <w:divBdr>
        <w:top w:val="none" w:sz="0" w:space="0" w:color="auto"/>
        <w:left w:val="none" w:sz="0" w:space="0" w:color="auto"/>
        <w:bottom w:val="none" w:sz="0" w:space="0" w:color="auto"/>
        <w:right w:val="none" w:sz="0" w:space="0" w:color="auto"/>
      </w:divBdr>
    </w:div>
    <w:div w:id="847913094">
      <w:bodyDiv w:val="1"/>
      <w:marLeft w:val="0"/>
      <w:marRight w:val="0"/>
      <w:marTop w:val="0"/>
      <w:marBottom w:val="0"/>
      <w:divBdr>
        <w:top w:val="none" w:sz="0" w:space="0" w:color="auto"/>
        <w:left w:val="none" w:sz="0" w:space="0" w:color="auto"/>
        <w:bottom w:val="none" w:sz="0" w:space="0" w:color="auto"/>
        <w:right w:val="none" w:sz="0" w:space="0" w:color="auto"/>
      </w:divBdr>
    </w:div>
    <w:div w:id="850140421">
      <w:bodyDiv w:val="1"/>
      <w:marLeft w:val="0"/>
      <w:marRight w:val="0"/>
      <w:marTop w:val="0"/>
      <w:marBottom w:val="0"/>
      <w:divBdr>
        <w:top w:val="none" w:sz="0" w:space="0" w:color="auto"/>
        <w:left w:val="none" w:sz="0" w:space="0" w:color="auto"/>
        <w:bottom w:val="none" w:sz="0" w:space="0" w:color="auto"/>
        <w:right w:val="none" w:sz="0" w:space="0" w:color="auto"/>
      </w:divBdr>
    </w:div>
    <w:div w:id="858084841">
      <w:bodyDiv w:val="1"/>
      <w:marLeft w:val="0"/>
      <w:marRight w:val="0"/>
      <w:marTop w:val="0"/>
      <w:marBottom w:val="0"/>
      <w:divBdr>
        <w:top w:val="none" w:sz="0" w:space="0" w:color="auto"/>
        <w:left w:val="none" w:sz="0" w:space="0" w:color="auto"/>
        <w:bottom w:val="none" w:sz="0" w:space="0" w:color="auto"/>
        <w:right w:val="none" w:sz="0" w:space="0" w:color="auto"/>
      </w:divBdr>
    </w:div>
    <w:div w:id="899292511">
      <w:bodyDiv w:val="1"/>
      <w:marLeft w:val="0"/>
      <w:marRight w:val="0"/>
      <w:marTop w:val="0"/>
      <w:marBottom w:val="0"/>
      <w:divBdr>
        <w:top w:val="none" w:sz="0" w:space="0" w:color="auto"/>
        <w:left w:val="none" w:sz="0" w:space="0" w:color="auto"/>
        <w:bottom w:val="none" w:sz="0" w:space="0" w:color="auto"/>
        <w:right w:val="none" w:sz="0" w:space="0" w:color="auto"/>
      </w:divBdr>
    </w:div>
    <w:div w:id="917203867">
      <w:bodyDiv w:val="1"/>
      <w:marLeft w:val="0"/>
      <w:marRight w:val="0"/>
      <w:marTop w:val="0"/>
      <w:marBottom w:val="0"/>
      <w:divBdr>
        <w:top w:val="none" w:sz="0" w:space="0" w:color="auto"/>
        <w:left w:val="none" w:sz="0" w:space="0" w:color="auto"/>
        <w:bottom w:val="none" w:sz="0" w:space="0" w:color="auto"/>
        <w:right w:val="none" w:sz="0" w:space="0" w:color="auto"/>
      </w:divBdr>
    </w:div>
    <w:div w:id="935014874">
      <w:bodyDiv w:val="1"/>
      <w:marLeft w:val="0"/>
      <w:marRight w:val="0"/>
      <w:marTop w:val="0"/>
      <w:marBottom w:val="0"/>
      <w:divBdr>
        <w:top w:val="none" w:sz="0" w:space="0" w:color="auto"/>
        <w:left w:val="none" w:sz="0" w:space="0" w:color="auto"/>
        <w:bottom w:val="none" w:sz="0" w:space="0" w:color="auto"/>
        <w:right w:val="none" w:sz="0" w:space="0" w:color="auto"/>
      </w:divBdr>
    </w:div>
    <w:div w:id="943851871">
      <w:bodyDiv w:val="1"/>
      <w:marLeft w:val="0"/>
      <w:marRight w:val="0"/>
      <w:marTop w:val="0"/>
      <w:marBottom w:val="0"/>
      <w:divBdr>
        <w:top w:val="none" w:sz="0" w:space="0" w:color="auto"/>
        <w:left w:val="none" w:sz="0" w:space="0" w:color="auto"/>
        <w:bottom w:val="none" w:sz="0" w:space="0" w:color="auto"/>
        <w:right w:val="none" w:sz="0" w:space="0" w:color="auto"/>
      </w:divBdr>
    </w:div>
    <w:div w:id="964653873">
      <w:bodyDiv w:val="1"/>
      <w:marLeft w:val="0"/>
      <w:marRight w:val="0"/>
      <w:marTop w:val="0"/>
      <w:marBottom w:val="0"/>
      <w:divBdr>
        <w:top w:val="none" w:sz="0" w:space="0" w:color="auto"/>
        <w:left w:val="none" w:sz="0" w:space="0" w:color="auto"/>
        <w:bottom w:val="none" w:sz="0" w:space="0" w:color="auto"/>
        <w:right w:val="none" w:sz="0" w:space="0" w:color="auto"/>
      </w:divBdr>
    </w:div>
    <w:div w:id="1030378611">
      <w:bodyDiv w:val="1"/>
      <w:marLeft w:val="0"/>
      <w:marRight w:val="0"/>
      <w:marTop w:val="0"/>
      <w:marBottom w:val="0"/>
      <w:divBdr>
        <w:top w:val="none" w:sz="0" w:space="0" w:color="auto"/>
        <w:left w:val="none" w:sz="0" w:space="0" w:color="auto"/>
        <w:bottom w:val="none" w:sz="0" w:space="0" w:color="auto"/>
        <w:right w:val="none" w:sz="0" w:space="0" w:color="auto"/>
      </w:divBdr>
    </w:div>
    <w:div w:id="1033460058">
      <w:bodyDiv w:val="1"/>
      <w:marLeft w:val="0"/>
      <w:marRight w:val="0"/>
      <w:marTop w:val="0"/>
      <w:marBottom w:val="0"/>
      <w:divBdr>
        <w:top w:val="none" w:sz="0" w:space="0" w:color="auto"/>
        <w:left w:val="none" w:sz="0" w:space="0" w:color="auto"/>
        <w:bottom w:val="none" w:sz="0" w:space="0" w:color="auto"/>
        <w:right w:val="none" w:sz="0" w:space="0" w:color="auto"/>
      </w:divBdr>
    </w:div>
    <w:div w:id="1049962914">
      <w:bodyDiv w:val="1"/>
      <w:marLeft w:val="0"/>
      <w:marRight w:val="0"/>
      <w:marTop w:val="0"/>
      <w:marBottom w:val="0"/>
      <w:divBdr>
        <w:top w:val="none" w:sz="0" w:space="0" w:color="auto"/>
        <w:left w:val="none" w:sz="0" w:space="0" w:color="auto"/>
        <w:bottom w:val="none" w:sz="0" w:space="0" w:color="auto"/>
        <w:right w:val="none" w:sz="0" w:space="0" w:color="auto"/>
      </w:divBdr>
    </w:div>
    <w:div w:id="1107655857">
      <w:bodyDiv w:val="1"/>
      <w:marLeft w:val="0"/>
      <w:marRight w:val="0"/>
      <w:marTop w:val="0"/>
      <w:marBottom w:val="0"/>
      <w:divBdr>
        <w:top w:val="none" w:sz="0" w:space="0" w:color="auto"/>
        <w:left w:val="none" w:sz="0" w:space="0" w:color="auto"/>
        <w:bottom w:val="none" w:sz="0" w:space="0" w:color="auto"/>
        <w:right w:val="none" w:sz="0" w:space="0" w:color="auto"/>
      </w:divBdr>
    </w:div>
    <w:div w:id="1121998244">
      <w:bodyDiv w:val="1"/>
      <w:marLeft w:val="0"/>
      <w:marRight w:val="0"/>
      <w:marTop w:val="0"/>
      <w:marBottom w:val="0"/>
      <w:divBdr>
        <w:top w:val="none" w:sz="0" w:space="0" w:color="auto"/>
        <w:left w:val="none" w:sz="0" w:space="0" w:color="auto"/>
        <w:bottom w:val="none" w:sz="0" w:space="0" w:color="auto"/>
        <w:right w:val="none" w:sz="0" w:space="0" w:color="auto"/>
      </w:divBdr>
    </w:div>
    <w:div w:id="1142044584">
      <w:bodyDiv w:val="1"/>
      <w:marLeft w:val="0"/>
      <w:marRight w:val="0"/>
      <w:marTop w:val="0"/>
      <w:marBottom w:val="0"/>
      <w:divBdr>
        <w:top w:val="none" w:sz="0" w:space="0" w:color="auto"/>
        <w:left w:val="none" w:sz="0" w:space="0" w:color="auto"/>
        <w:bottom w:val="none" w:sz="0" w:space="0" w:color="auto"/>
        <w:right w:val="none" w:sz="0" w:space="0" w:color="auto"/>
      </w:divBdr>
    </w:div>
    <w:div w:id="1151483986">
      <w:bodyDiv w:val="1"/>
      <w:marLeft w:val="0"/>
      <w:marRight w:val="0"/>
      <w:marTop w:val="0"/>
      <w:marBottom w:val="0"/>
      <w:divBdr>
        <w:top w:val="none" w:sz="0" w:space="0" w:color="auto"/>
        <w:left w:val="none" w:sz="0" w:space="0" w:color="auto"/>
        <w:bottom w:val="none" w:sz="0" w:space="0" w:color="auto"/>
        <w:right w:val="none" w:sz="0" w:space="0" w:color="auto"/>
      </w:divBdr>
    </w:div>
    <w:div w:id="1165634789">
      <w:bodyDiv w:val="1"/>
      <w:marLeft w:val="0"/>
      <w:marRight w:val="0"/>
      <w:marTop w:val="0"/>
      <w:marBottom w:val="0"/>
      <w:divBdr>
        <w:top w:val="none" w:sz="0" w:space="0" w:color="auto"/>
        <w:left w:val="none" w:sz="0" w:space="0" w:color="auto"/>
        <w:bottom w:val="none" w:sz="0" w:space="0" w:color="auto"/>
        <w:right w:val="none" w:sz="0" w:space="0" w:color="auto"/>
      </w:divBdr>
      <w:divsChild>
        <w:div w:id="872771251">
          <w:marLeft w:val="0"/>
          <w:marRight w:val="0"/>
          <w:marTop w:val="0"/>
          <w:marBottom w:val="0"/>
          <w:divBdr>
            <w:top w:val="none" w:sz="0" w:space="0" w:color="auto"/>
            <w:left w:val="none" w:sz="0" w:space="0" w:color="auto"/>
            <w:bottom w:val="none" w:sz="0" w:space="0" w:color="auto"/>
            <w:right w:val="none" w:sz="0" w:space="0" w:color="auto"/>
          </w:divBdr>
          <w:divsChild>
            <w:div w:id="104887642">
              <w:marLeft w:val="0"/>
              <w:marRight w:val="0"/>
              <w:marTop w:val="0"/>
              <w:marBottom w:val="0"/>
              <w:divBdr>
                <w:top w:val="none" w:sz="0" w:space="0" w:color="auto"/>
                <w:left w:val="none" w:sz="0" w:space="0" w:color="auto"/>
                <w:bottom w:val="none" w:sz="0" w:space="0" w:color="auto"/>
                <w:right w:val="none" w:sz="0" w:space="0" w:color="auto"/>
              </w:divBdr>
              <w:divsChild>
                <w:div w:id="1901624752">
                  <w:marLeft w:val="0"/>
                  <w:marRight w:val="0"/>
                  <w:marTop w:val="0"/>
                  <w:marBottom w:val="0"/>
                  <w:divBdr>
                    <w:top w:val="none" w:sz="0" w:space="0" w:color="auto"/>
                    <w:left w:val="none" w:sz="0" w:space="0" w:color="auto"/>
                    <w:bottom w:val="none" w:sz="0" w:space="0" w:color="auto"/>
                    <w:right w:val="none" w:sz="0" w:space="0" w:color="auto"/>
                  </w:divBdr>
                  <w:divsChild>
                    <w:div w:id="1482841985">
                      <w:marLeft w:val="0"/>
                      <w:marRight w:val="0"/>
                      <w:marTop w:val="0"/>
                      <w:marBottom w:val="0"/>
                      <w:divBdr>
                        <w:top w:val="none" w:sz="0" w:space="0" w:color="auto"/>
                        <w:left w:val="none" w:sz="0" w:space="0" w:color="auto"/>
                        <w:bottom w:val="none" w:sz="0" w:space="0" w:color="auto"/>
                        <w:right w:val="none" w:sz="0" w:space="0" w:color="auto"/>
                      </w:divBdr>
                      <w:divsChild>
                        <w:div w:id="7149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44064">
          <w:marLeft w:val="0"/>
          <w:marRight w:val="0"/>
          <w:marTop w:val="0"/>
          <w:marBottom w:val="0"/>
          <w:divBdr>
            <w:top w:val="single" w:sz="6" w:space="6" w:color="EEEEEE"/>
            <w:left w:val="none" w:sz="0" w:space="0" w:color="auto"/>
            <w:bottom w:val="none" w:sz="0" w:space="0" w:color="auto"/>
            <w:right w:val="none" w:sz="0" w:space="0" w:color="auto"/>
          </w:divBdr>
        </w:div>
      </w:divsChild>
    </w:div>
    <w:div w:id="1197425542">
      <w:bodyDiv w:val="1"/>
      <w:marLeft w:val="0"/>
      <w:marRight w:val="0"/>
      <w:marTop w:val="0"/>
      <w:marBottom w:val="0"/>
      <w:divBdr>
        <w:top w:val="none" w:sz="0" w:space="0" w:color="auto"/>
        <w:left w:val="none" w:sz="0" w:space="0" w:color="auto"/>
        <w:bottom w:val="none" w:sz="0" w:space="0" w:color="auto"/>
        <w:right w:val="none" w:sz="0" w:space="0" w:color="auto"/>
      </w:divBdr>
    </w:div>
    <w:div w:id="1203716242">
      <w:bodyDiv w:val="1"/>
      <w:marLeft w:val="0"/>
      <w:marRight w:val="0"/>
      <w:marTop w:val="0"/>
      <w:marBottom w:val="0"/>
      <w:divBdr>
        <w:top w:val="none" w:sz="0" w:space="0" w:color="auto"/>
        <w:left w:val="none" w:sz="0" w:space="0" w:color="auto"/>
        <w:bottom w:val="none" w:sz="0" w:space="0" w:color="auto"/>
        <w:right w:val="none" w:sz="0" w:space="0" w:color="auto"/>
      </w:divBdr>
    </w:div>
    <w:div w:id="1227254204">
      <w:bodyDiv w:val="1"/>
      <w:marLeft w:val="0"/>
      <w:marRight w:val="0"/>
      <w:marTop w:val="0"/>
      <w:marBottom w:val="0"/>
      <w:divBdr>
        <w:top w:val="none" w:sz="0" w:space="0" w:color="auto"/>
        <w:left w:val="none" w:sz="0" w:space="0" w:color="auto"/>
        <w:bottom w:val="none" w:sz="0" w:space="0" w:color="auto"/>
        <w:right w:val="none" w:sz="0" w:space="0" w:color="auto"/>
      </w:divBdr>
    </w:div>
    <w:div w:id="1256136571">
      <w:bodyDiv w:val="1"/>
      <w:marLeft w:val="0"/>
      <w:marRight w:val="0"/>
      <w:marTop w:val="0"/>
      <w:marBottom w:val="0"/>
      <w:divBdr>
        <w:top w:val="none" w:sz="0" w:space="0" w:color="auto"/>
        <w:left w:val="none" w:sz="0" w:space="0" w:color="auto"/>
        <w:bottom w:val="none" w:sz="0" w:space="0" w:color="auto"/>
        <w:right w:val="none" w:sz="0" w:space="0" w:color="auto"/>
      </w:divBdr>
      <w:divsChild>
        <w:div w:id="1869483771">
          <w:marLeft w:val="0"/>
          <w:marRight w:val="0"/>
          <w:marTop w:val="0"/>
          <w:marBottom w:val="0"/>
          <w:divBdr>
            <w:top w:val="none" w:sz="0" w:space="0" w:color="auto"/>
            <w:left w:val="none" w:sz="0" w:space="0" w:color="auto"/>
            <w:bottom w:val="none" w:sz="0" w:space="0" w:color="auto"/>
            <w:right w:val="none" w:sz="0" w:space="0" w:color="auto"/>
          </w:divBdr>
          <w:divsChild>
            <w:div w:id="798302793">
              <w:marLeft w:val="0"/>
              <w:marRight w:val="0"/>
              <w:marTop w:val="0"/>
              <w:marBottom w:val="0"/>
              <w:divBdr>
                <w:top w:val="none" w:sz="0" w:space="0" w:color="auto"/>
                <w:left w:val="none" w:sz="0" w:space="0" w:color="auto"/>
                <w:bottom w:val="none" w:sz="0" w:space="0" w:color="auto"/>
                <w:right w:val="none" w:sz="0" w:space="0" w:color="auto"/>
              </w:divBdr>
              <w:divsChild>
                <w:div w:id="1161698330">
                  <w:marLeft w:val="0"/>
                  <w:marRight w:val="0"/>
                  <w:marTop w:val="0"/>
                  <w:marBottom w:val="0"/>
                  <w:divBdr>
                    <w:top w:val="none" w:sz="0" w:space="0" w:color="auto"/>
                    <w:left w:val="none" w:sz="0" w:space="0" w:color="auto"/>
                    <w:bottom w:val="none" w:sz="0" w:space="0" w:color="auto"/>
                    <w:right w:val="none" w:sz="0" w:space="0" w:color="auto"/>
                  </w:divBdr>
                  <w:divsChild>
                    <w:div w:id="286158227">
                      <w:marLeft w:val="0"/>
                      <w:marRight w:val="0"/>
                      <w:marTop w:val="0"/>
                      <w:marBottom w:val="0"/>
                      <w:divBdr>
                        <w:top w:val="none" w:sz="0" w:space="0" w:color="auto"/>
                        <w:left w:val="none" w:sz="0" w:space="0" w:color="auto"/>
                        <w:bottom w:val="none" w:sz="0" w:space="0" w:color="auto"/>
                        <w:right w:val="none" w:sz="0" w:space="0" w:color="auto"/>
                      </w:divBdr>
                      <w:divsChild>
                        <w:div w:id="189610485">
                          <w:marLeft w:val="0"/>
                          <w:marRight w:val="0"/>
                          <w:marTop w:val="0"/>
                          <w:marBottom w:val="0"/>
                          <w:divBdr>
                            <w:top w:val="none" w:sz="0" w:space="0" w:color="auto"/>
                            <w:left w:val="none" w:sz="0" w:space="0" w:color="auto"/>
                            <w:bottom w:val="none" w:sz="0" w:space="0" w:color="auto"/>
                            <w:right w:val="none" w:sz="0" w:space="0" w:color="auto"/>
                          </w:divBdr>
                          <w:divsChild>
                            <w:div w:id="20597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984732">
      <w:bodyDiv w:val="1"/>
      <w:marLeft w:val="0"/>
      <w:marRight w:val="0"/>
      <w:marTop w:val="0"/>
      <w:marBottom w:val="0"/>
      <w:divBdr>
        <w:top w:val="none" w:sz="0" w:space="0" w:color="auto"/>
        <w:left w:val="none" w:sz="0" w:space="0" w:color="auto"/>
        <w:bottom w:val="none" w:sz="0" w:space="0" w:color="auto"/>
        <w:right w:val="none" w:sz="0" w:space="0" w:color="auto"/>
      </w:divBdr>
    </w:div>
    <w:div w:id="1336346883">
      <w:bodyDiv w:val="1"/>
      <w:marLeft w:val="0"/>
      <w:marRight w:val="0"/>
      <w:marTop w:val="0"/>
      <w:marBottom w:val="0"/>
      <w:divBdr>
        <w:top w:val="none" w:sz="0" w:space="0" w:color="auto"/>
        <w:left w:val="none" w:sz="0" w:space="0" w:color="auto"/>
        <w:bottom w:val="none" w:sz="0" w:space="0" w:color="auto"/>
        <w:right w:val="none" w:sz="0" w:space="0" w:color="auto"/>
      </w:divBdr>
    </w:div>
    <w:div w:id="1396926288">
      <w:bodyDiv w:val="1"/>
      <w:marLeft w:val="0"/>
      <w:marRight w:val="0"/>
      <w:marTop w:val="0"/>
      <w:marBottom w:val="0"/>
      <w:divBdr>
        <w:top w:val="none" w:sz="0" w:space="0" w:color="auto"/>
        <w:left w:val="none" w:sz="0" w:space="0" w:color="auto"/>
        <w:bottom w:val="none" w:sz="0" w:space="0" w:color="auto"/>
        <w:right w:val="none" w:sz="0" w:space="0" w:color="auto"/>
      </w:divBdr>
    </w:div>
    <w:div w:id="1447237520">
      <w:bodyDiv w:val="1"/>
      <w:marLeft w:val="0"/>
      <w:marRight w:val="0"/>
      <w:marTop w:val="0"/>
      <w:marBottom w:val="0"/>
      <w:divBdr>
        <w:top w:val="none" w:sz="0" w:space="0" w:color="auto"/>
        <w:left w:val="none" w:sz="0" w:space="0" w:color="auto"/>
        <w:bottom w:val="none" w:sz="0" w:space="0" w:color="auto"/>
        <w:right w:val="none" w:sz="0" w:space="0" w:color="auto"/>
      </w:divBdr>
    </w:div>
    <w:div w:id="1494174412">
      <w:bodyDiv w:val="1"/>
      <w:marLeft w:val="0"/>
      <w:marRight w:val="0"/>
      <w:marTop w:val="0"/>
      <w:marBottom w:val="0"/>
      <w:divBdr>
        <w:top w:val="none" w:sz="0" w:space="0" w:color="auto"/>
        <w:left w:val="none" w:sz="0" w:space="0" w:color="auto"/>
        <w:bottom w:val="none" w:sz="0" w:space="0" w:color="auto"/>
        <w:right w:val="none" w:sz="0" w:space="0" w:color="auto"/>
      </w:divBdr>
    </w:div>
    <w:div w:id="1574074789">
      <w:bodyDiv w:val="1"/>
      <w:marLeft w:val="0"/>
      <w:marRight w:val="0"/>
      <w:marTop w:val="0"/>
      <w:marBottom w:val="0"/>
      <w:divBdr>
        <w:top w:val="none" w:sz="0" w:space="0" w:color="auto"/>
        <w:left w:val="none" w:sz="0" w:space="0" w:color="auto"/>
        <w:bottom w:val="none" w:sz="0" w:space="0" w:color="auto"/>
        <w:right w:val="none" w:sz="0" w:space="0" w:color="auto"/>
      </w:divBdr>
    </w:div>
    <w:div w:id="1576818624">
      <w:bodyDiv w:val="1"/>
      <w:marLeft w:val="0"/>
      <w:marRight w:val="0"/>
      <w:marTop w:val="0"/>
      <w:marBottom w:val="0"/>
      <w:divBdr>
        <w:top w:val="none" w:sz="0" w:space="0" w:color="auto"/>
        <w:left w:val="none" w:sz="0" w:space="0" w:color="auto"/>
        <w:bottom w:val="none" w:sz="0" w:space="0" w:color="auto"/>
        <w:right w:val="none" w:sz="0" w:space="0" w:color="auto"/>
      </w:divBdr>
    </w:div>
    <w:div w:id="1597664461">
      <w:bodyDiv w:val="1"/>
      <w:marLeft w:val="0"/>
      <w:marRight w:val="0"/>
      <w:marTop w:val="0"/>
      <w:marBottom w:val="0"/>
      <w:divBdr>
        <w:top w:val="none" w:sz="0" w:space="0" w:color="auto"/>
        <w:left w:val="none" w:sz="0" w:space="0" w:color="auto"/>
        <w:bottom w:val="none" w:sz="0" w:space="0" w:color="auto"/>
        <w:right w:val="none" w:sz="0" w:space="0" w:color="auto"/>
      </w:divBdr>
    </w:div>
    <w:div w:id="1631280085">
      <w:bodyDiv w:val="1"/>
      <w:marLeft w:val="0"/>
      <w:marRight w:val="0"/>
      <w:marTop w:val="0"/>
      <w:marBottom w:val="0"/>
      <w:divBdr>
        <w:top w:val="none" w:sz="0" w:space="0" w:color="auto"/>
        <w:left w:val="none" w:sz="0" w:space="0" w:color="auto"/>
        <w:bottom w:val="none" w:sz="0" w:space="0" w:color="auto"/>
        <w:right w:val="none" w:sz="0" w:space="0" w:color="auto"/>
      </w:divBdr>
    </w:div>
    <w:div w:id="1650792970">
      <w:bodyDiv w:val="1"/>
      <w:marLeft w:val="0"/>
      <w:marRight w:val="0"/>
      <w:marTop w:val="0"/>
      <w:marBottom w:val="0"/>
      <w:divBdr>
        <w:top w:val="none" w:sz="0" w:space="0" w:color="auto"/>
        <w:left w:val="none" w:sz="0" w:space="0" w:color="auto"/>
        <w:bottom w:val="none" w:sz="0" w:space="0" w:color="auto"/>
        <w:right w:val="none" w:sz="0" w:space="0" w:color="auto"/>
      </w:divBdr>
    </w:div>
    <w:div w:id="1652640322">
      <w:bodyDiv w:val="1"/>
      <w:marLeft w:val="0"/>
      <w:marRight w:val="0"/>
      <w:marTop w:val="0"/>
      <w:marBottom w:val="0"/>
      <w:divBdr>
        <w:top w:val="none" w:sz="0" w:space="0" w:color="auto"/>
        <w:left w:val="none" w:sz="0" w:space="0" w:color="auto"/>
        <w:bottom w:val="none" w:sz="0" w:space="0" w:color="auto"/>
        <w:right w:val="none" w:sz="0" w:space="0" w:color="auto"/>
      </w:divBdr>
    </w:div>
    <w:div w:id="1760977492">
      <w:bodyDiv w:val="1"/>
      <w:marLeft w:val="0"/>
      <w:marRight w:val="0"/>
      <w:marTop w:val="0"/>
      <w:marBottom w:val="0"/>
      <w:divBdr>
        <w:top w:val="none" w:sz="0" w:space="0" w:color="auto"/>
        <w:left w:val="none" w:sz="0" w:space="0" w:color="auto"/>
        <w:bottom w:val="none" w:sz="0" w:space="0" w:color="auto"/>
        <w:right w:val="none" w:sz="0" w:space="0" w:color="auto"/>
      </w:divBdr>
    </w:div>
    <w:div w:id="1790313913">
      <w:bodyDiv w:val="1"/>
      <w:marLeft w:val="0"/>
      <w:marRight w:val="0"/>
      <w:marTop w:val="0"/>
      <w:marBottom w:val="0"/>
      <w:divBdr>
        <w:top w:val="none" w:sz="0" w:space="0" w:color="auto"/>
        <w:left w:val="none" w:sz="0" w:space="0" w:color="auto"/>
        <w:bottom w:val="none" w:sz="0" w:space="0" w:color="auto"/>
        <w:right w:val="none" w:sz="0" w:space="0" w:color="auto"/>
      </w:divBdr>
    </w:div>
    <w:div w:id="1794905021">
      <w:bodyDiv w:val="1"/>
      <w:marLeft w:val="0"/>
      <w:marRight w:val="0"/>
      <w:marTop w:val="0"/>
      <w:marBottom w:val="0"/>
      <w:divBdr>
        <w:top w:val="none" w:sz="0" w:space="0" w:color="auto"/>
        <w:left w:val="none" w:sz="0" w:space="0" w:color="auto"/>
        <w:bottom w:val="none" w:sz="0" w:space="0" w:color="auto"/>
        <w:right w:val="none" w:sz="0" w:space="0" w:color="auto"/>
      </w:divBdr>
    </w:div>
    <w:div w:id="1834563648">
      <w:bodyDiv w:val="1"/>
      <w:marLeft w:val="0"/>
      <w:marRight w:val="0"/>
      <w:marTop w:val="0"/>
      <w:marBottom w:val="0"/>
      <w:divBdr>
        <w:top w:val="none" w:sz="0" w:space="0" w:color="auto"/>
        <w:left w:val="none" w:sz="0" w:space="0" w:color="auto"/>
        <w:bottom w:val="none" w:sz="0" w:space="0" w:color="auto"/>
        <w:right w:val="none" w:sz="0" w:space="0" w:color="auto"/>
      </w:divBdr>
    </w:div>
    <w:div w:id="1860391670">
      <w:bodyDiv w:val="1"/>
      <w:marLeft w:val="0"/>
      <w:marRight w:val="0"/>
      <w:marTop w:val="0"/>
      <w:marBottom w:val="0"/>
      <w:divBdr>
        <w:top w:val="none" w:sz="0" w:space="0" w:color="auto"/>
        <w:left w:val="none" w:sz="0" w:space="0" w:color="auto"/>
        <w:bottom w:val="none" w:sz="0" w:space="0" w:color="auto"/>
        <w:right w:val="none" w:sz="0" w:space="0" w:color="auto"/>
      </w:divBdr>
    </w:div>
    <w:div w:id="1875995556">
      <w:bodyDiv w:val="1"/>
      <w:marLeft w:val="0"/>
      <w:marRight w:val="0"/>
      <w:marTop w:val="0"/>
      <w:marBottom w:val="0"/>
      <w:divBdr>
        <w:top w:val="none" w:sz="0" w:space="0" w:color="auto"/>
        <w:left w:val="none" w:sz="0" w:space="0" w:color="auto"/>
        <w:bottom w:val="none" w:sz="0" w:space="0" w:color="auto"/>
        <w:right w:val="none" w:sz="0" w:space="0" w:color="auto"/>
      </w:divBdr>
    </w:div>
    <w:div w:id="1880702322">
      <w:bodyDiv w:val="1"/>
      <w:marLeft w:val="0"/>
      <w:marRight w:val="0"/>
      <w:marTop w:val="0"/>
      <w:marBottom w:val="0"/>
      <w:divBdr>
        <w:top w:val="none" w:sz="0" w:space="0" w:color="auto"/>
        <w:left w:val="none" w:sz="0" w:space="0" w:color="auto"/>
        <w:bottom w:val="none" w:sz="0" w:space="0" w:color="auto"/>
        <w:right w:val="none" w:sz="0" w:space="0" w:color="auto"/>
      </w:divBdr>
    </w:div>
    <w:div w:id="1884634594">
      <w:bodyDiv w:val="1"/>
      <w:marLeft w:val="0"/>
      <w:marRight w:val="0"/>
      <w:marTop w:val="0"/>
      <w:marBottom w:val="0"/>
      <w:divBdr>
        <w:top w:val="none" w:sz="0" w:space="0" w:color="auto"/>
        <w:left w:val="none" w:sz="0" w:space="0" w:color="auto"/>
        <w:bottom w:val="none" w:sz="0" w:space="0" w:color="auto"/>
        <w:right w:val="none" w:sz="0" w:space="0" w:color="auto"/>
      </w:divBdr>
    </w:div>
    <w:div w:id="1886258729">
      <w:bodyDiv w:val="1"/>
      <w:marLeft w:val="0"/>
      <w:marRight w:val="0"/>
      <w:marTop w:val="0"/>
      <w:marBottom w:val="0"/>
      <w:divBdr>
        <w:top w:val="none" w:sz="0" w:space="0" w:color="auto"/>
        <w:left w:val="none" w:sz="0" w:space="0" w:color="auto"/>
        <w:bottom w:val="none" w:sz="0" w:space="0" w:color="auto"/>
        <w:right w:val="none" w:sz="0" w:space="0" w:color="auto"/>
      </w:divBdr>
    </w:div>
    <w:div w:id="1902017644">
      <w:bodyDiv w:val="1"/>
      <w:marLeft w:val="0"/>
      <w:marRight w:val="0"/>
      <w:marTop w:val="0"/>
      <w:marBottom w:val="0"/>
      <w:divBdr>
        <w:top w:val="none" w:sz="0" w:space="0" w:color="auto"/>
        <w:left w:val="none" w:sz="0" w:space="0" w:color="auto"/>
        <w:bottom w:val="none" w:sz="0" w:space="0" w:color="auto"/>
        <w:right w:val="none" w:sz="0" w:space="0" w:color="auto"/>
      </w:divBdr>
    </w:div>
    <w:div w:id="1905408044">
      <w:bodyDiv w:val="1"/>
      <w:marLeft w:val="0"/>
      <w:marRight w:val="0"/>
      <w:marTop w:val="0"/>
      <w:marBottom w:val="0"/>
      <w:divBdr>
        <w:top w:val="none" w:sz="0" w:space="0" w:color="auto"/>
        <w:left w:val="none" w:sz="0" w:space="0" w:color="auto"/>
        <w:bottom w:val="none" w:sz="0" w:space="0" w:color="auto"/>
        <w:right w:val="none" w:sz="0" w:space="0" w:color="auto"/>
      </w:divBdr>
    </w:div>
    <w:div w:id="1938555638">
      <w:bodyDiv w:val="1"/>
      <w:marLeft w:val="0"/>
      <w:marRight w:val="0"/>
      <w:marTop w:val="0"/>
      <w:marBottom w:val="0"/>
      <w:divBdr>
        <w:top w:val="none" w:sz="0" w:space="0" w:color="auto"/>
        <w:left w:val="none" w:sz="0" w:space="0" w:color="auto"/>
        <w:bottom w:val="none" w:sz="0" w:space="0" w:color="auto"/>
        <w:right w:val="none" w:sz="0" w:space="0" w:color="auto"/>
      </w:divBdr>
    </w:div>
    <w:div w:id="1949656242">
      <w:bodyDiv w:val="1"/>
      <w:marLeft w:val="0"/>
      <w:marRight w:val="0"/>
      <w:marTop w:val="0"/>
      <w:marBottom w:val="0"/>
      <w:divBdr>
        <w:top w:val="none" w:sz="0" w:space="0" w:color="auto"/>
        <w:left w:val="none" w:sz="0" w:space="0" w:color="auto"/>
        <w:bottom w:val="none" w:sz="0" w:space="0" w:color="auto"/>
        <w:right w:val="none" w:sz="0" w:space="0" w:color="auto"/>
      </w:divBdr>
    </w:div>
    <w:div w:id="1951933573">
      <w:bodyDiv w:val="1"/>
      <w:marLeft w:val="0"/>
      <w:marRight w:val="0"/>
      <w:marTop w:val="0"/>
      <w:marBottom w:val="0"/>
      <w:divBdr>
        <w:top w:val="none" w:sz="0" w:space="0" w:color="auto"/>
        <w:left w:val="none" w:sz="0" w:space="0" w:color="auto"/>
        <w:bottom w:val="none" w:sz="0" w:space="0" w:color="auto"/>
        <w:right w:val="none" w:sz="0" w:space="0" w:color="auto"/>
      </w:divBdr>
    </w:div>
    <w:div w:id="1955286685">
      <w:bodyDiv w:val="1"/>
      <w:marLeft w:val="0"/>
      <w:marRight w:val="0"/>
      <w:marTop w:val="0"/>
      <w:marBottom w:val="0"/>
      <w:divBdr>
        <w:top w:val="none" w:sz="0" w:space="0" w:color="auto"/>
        <w:left w:val="none" w:sz="0" w:space="0" w:color="auto"/>
        <w:bottom w:val="none" w:sz="0" w:space="0" w:color="auto"/>
        <w:right w:val="none" w:sz="0" w:space="0" w:color="auto"/>
      </w:divBdr>
    </w:div>
    <w:div w:id="1958098808">
      <w:bodyDiv w:val="1"/>
      <w:marLeft w:val="0"/>
      <w:marRight w:val="0"/>
      <w:marTop w:val="0"/>
      <w:marBottom w:val="0"/>
      <w:divBdr>
        <w:top w:val="none" w:sz="0" w:space="0" w:color="auto"/>
        <w:left w:val="none" w:sz="0" w:space="0" w:color="auto"/>
        <w:bottom w:val="none" w:sz="0" w:space="0" w:color="auto"/>
        <w:right w:val="none" w:sz="0" w:space="0" w:color="auto"/>
      </w:divBdr>
      <w:divsChild>
        <w:div w:id="1744595355">
          <w:blockQuote w:val="1"/>
          <w:marLeft w:val="0"/>
          <w:marRight w:val="0"/>
          <w:marTop w:val="384"/>
          <w:marBottom w:val="384"/>
          <w:divBdr>
            <w:top w:val="single" w:sz="24" w:space="0" w:color="auto"/>
            <w:left w:val="single" w:sz="24" w:space="12" w:color="auto"/>
            <w:bottom w:val="single" w:sz="24" w:space="0" w:color="auto"/>
            <w:right w:val="single" w:sz="24" w:space="0" w:color="auto"/>
          </w:divBdr>
        </w:div>
      </w:divsChild>
    </w:div>
    <w:div w:id="1999918362">
      <w:bodyDiv w:val="1"/>
      <w:marLeft w:val="0"/>
      <w:marRight w:val="0"/>
      <w:marTop w:val="0"/>
      <w:marBottom w:val="0"/>
      <w:divBdr>
        <w:top w:val="none" w:sz="0" w:space="0" w:color="auto"/>
        <w:left w:val="none" w:sz="0" w:space="0" w:color="auto"/>
        <w:bottom w:val="none" w:sz="0" w:space="0" w:color="auto"/>
        <w:right w:val="none" w:sz="0" w:space="0" w:color="auto"/>
      </w:divBdr>
    </w:div>
    <w:div w:id="2008246647">
      <w:bodyDiv w:val="1"/>
      <w:marLeft w:val="0"/>
      <w:marRight w:val="0"/>
      <w:marTop w:val="0"/>
      <w:marBottom w:val="0"/>
      <w:divBdr>
        <w:top w:val="none" w:sz="0" w:space="0" w:color="auto"/>
        <w:left w:val="none" w:sz="0" w:space="0" w:color="auto"/>
        <w:bottom w:val="none" w:sz="0" w:space="0" w:color="auto"/>
        <w:right w:val="none" w:sz="0" w:space="0" w:color="auto"/>
      </w:divBdr>
    </w:div>
    <w:div w:id="201275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scruz.ds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194CC-80C3-4630-9D07-91918F61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7</Pages>
  <Words>1841</Words>
  <Characters>9942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Soares da Cruz</dc:creator>
  <cp:keywords/>
  <dc:description/>
  <cp:lastModifiedBy>Daniela Soares da Cruz</cp:lastModifiedBy>
  <cp:revision>16</cp:revision>
  <cp:lastPrinted>2023-12-01T20:32:00Z</cp:lastPrinted>
  <dcterms:created xsi:type="dcterms:W3CDTF">2024-05-28T18:56:00Z</dcterms:created>
  <dcterms:modified xsi:type="dcterms:W3CDTF">2024-05-29T20:11:00Z</dcterms:modified>
</cp:coreProperties>
</file>